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38F33D" w14:textId="28E4DD79" w:rsidR="00F655FF" w:rsidRPr="00DE3AC3" w:rsidRDefault="0083755A" w:rsidP="0083755A">
      <w:pPr>
        <w:pStyle w:val="af5"/>
        <w:jc w:val="right"/>
        <w:rPr>
          <w:rFonts w:hAnsi="Arial" w:cs="Arial"/>
          <w:sz w:val="44"/>
          <w:szCs w:val="44"/>
          <w:lang w:eastAsia="ja-JP"/>
        </w:rPr>
      </w:pPr>
      <w:r w:rsidRPr="00DE3AC3">
        <w:rPr>
          <w:rFonts w:hAnsi="Arial" w:cs="Arial"/>
          <w:sz w:val="44"/>
          <w:szCs w:val="44"/>
          <w:lang w:eastAsia="ja-JP"/>
        </w:rPr>
        <w:t>[For Reference]</w:t>
      </w:r>
    </w:p>
    <w:p w14:paraId="0CD85D81" w14:textId="77777777" w:rsidR="00F655FF" w:rsidRPr="00DE3AC3" w:rsidRDefault="00F655FF" w:rsidP="007D5036">
      <w:pPr>
        <w:pStyle w:val="af5"/>
        <w:rPr>
          <w:rFonts w:hAnsi="Arial" w:cs="Arial"/>
        </w:rPr>
      </w:pPr>
    </w:p>
    <w:p w14:paraId="6387D888" w14:textId="77777777" w:rsidR="00F655FF" w:rsidRPr="00DE3AC3" w:rsidRDefault="00F655FF" w:rsidP="007D5036">
      <w:pPr>
        <w:pStyle w:val="af5"/>
        <w:rPr>
          <w:rFonts w:hAnsi="Arial" w:cs="Arial"/>
        </w:rPr>
      </w:pPr>
    </w:p>
    <w:p w14:paraId="6D8ABBDC" w14:textId="77777777" w:rsidR="00F655FF" w:rsidRPr="00DE3AC3" w:rsidRDefault="00F655FF" w:rsidP="007D5036">
      <w:pPr>
        <w:pStyle w:val="af5"/>
        <w:rPr>
          <w:rFonts w:hAnsi="Arial" w:cs="Arial"/>
        </w:rPr>
      </w:pPr>
    </w:p>
    <w:p w14:paraId="7E55DAAF" w14:textId="44EB3E65" w:rsidR="00F655FF" w:rsidRPr="00DE3AC3" w:rsidRDefault="00F655FF" w:rsidP="007D5036">
      <w:pPr>
        <w:pStyle w:val="af5"/>
        <w:rPr>
          <w:rFonts w:hAnsi="Arial" w:cs="Arial"/>
        </w:rPr>
      </w:pPr>
    </w:p>
    <w:p w14:paraId="3EB35DD7" w14:textId="77777777" w:rsidR="00F655FF" w:rsidRPr="00DE3AC3" w:rsidRDefault="00F655FF" w:rsidP="007D5036">
      <w:pPr>
        <w:pStyle w:val="af5"/>
        <w:rPr>
          <w:rFonts w:hAnsi="Arial" w:cs="Arial"/>
        </w:rPr>
      </w:pPr>
      <w:bookmarkStart w:id="0" w:name="_GoBack"/>
      <w:bookmarkEnd w:id="0"/>
    </w:p>
    <w:p w14:paraId="0223DB19" w14:textId="77777777" w:rsidR="00F655FF" w:rsidRPr="00DE3AC3" w:rsidRDefault="00F655FF" w:rsidP="007D5036">
      <w:pPr>
        <w:pStyle w:val="af5"/>
        <w:rPr>
          <w:rFonts w:hAnsi="Arial" w:cs="Arial"/>
        </w:rPr>
      </w:pPr>
    </w:p>
    <w:p w14:paraId="34990754" w14:textId="77777777" w:rsidR="00F655FF" w:rsidRPr="00DE3AC3" w:rsidRDefault="00F655FF" w:rsidP="007D5036">
      <w:pPr>
        <w:pStyle w:val="af5"/>
        <w:rPr>
          <w:rFonts w:hAnsi="Arial" w:cs="Arial"/>
        </w:rPr>
      </w:pPr>
    </w:p>
    <w:p w14:paraId="6DBAF2AA" w14:textId="77777777" w:rsidR="00F655FF" w:rsidRPr="00DE3AC3" w:rsidRDefault="00F655FF" w:rsidP="007D5036">
      <w:pPr>
        <w:pStyle w:val="af5"/>
        <w:rPr>
          <w:rFonts w:hAnsi="Arial" w:cs="Arial"/>
        </w:rPr>
      </w:pPr>
    </w:p>
    <w:tbl>
      <w:tblPr>
        <w:tblW w:w="0" w:type="auto"/>
        <w:jc w:val="center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F655FF" w:rsidRPr="00DE3AC3" w14:paraId="73E62253" w14:textId="77777777">
        <w:trPr>
          <w:trHeight w:val="1611"/>
          <w:jc w:val="center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14:paraId="37FC49BC" w14:textId="77777777" w:rsidR="00EA7EB3" w:rsidRPr="00DE3AC3" w:rsidRDefault="00EA7EB3" w:rsidP="007D5036">
            <w:pPr>
              <w:pStyle w:val="a3"/>
              <w:rPr>
                <w:rFonts w:hAnsi="Arial" w:cs="Arial"/>
                <w:b w:val="0"/>
                <w:kern w:val="0"/>
              </w:rPr>
            </w:pPr>
          </w:p>
          <w:p w14:paraId="14179DD5" w14:textId="77777777" w:rsidR="00A679F2" w:rsidRPr="00DE3AC3" w:rsidRDefault="007E4AD6" w:rsidP="00A679F2">
            <w:pPr>
              <w:jc w:val="center"/>
              <w:rPr>
                <w:rFonts w:cs="Arial"/>
                <w:b/>
                <w:sz w:val="44"/>
                <w:szCs w:val="44"/>
              </w:rPr>
            </w:pPr>
            <w:r w:rsidRPr="00DE3AC3">
              <w:rPr>
                <w:rFonts w:cs="Arial"/>
                <w:b/>
                <w:sz w:val="44"/>
                <w:szCs w:val="44"/>
              </w:rPr>
              <w:t>40</w:t>
            </w:r>
            <w:r w:rsidR="00BA5DCF" w:rsidRPr="00DE3AC3">
              <w:rPr>
                <w:rFonts w:cs="Arial"/>
                <w:b/>
                <w:sz w:val="44"/>
                <w:szCs w:val="44"/>
                <w:lang w:eastAsia="ja-JP"/>
              </w:rPr>
              <w:t>08</w:t>
            </w:r>
            <w:r w:rsidRPr="00DE3AC3">
              <w:rPr>
                <w:rFonts w:cs="Arial"/>
                <w:b/>
                <w:sz w:val="44"/>
                <w:szCs w:val="44"/>
              </w:rPr>
              <w:t xml:space="preserve">. </w:t>
            </w:r>
            <w:r w:rsidR="00A679F2" w:rsidRPr="00DE3AC3">
              <w:rPr>
                <w:rFonts w:cs="Arial"/>
                <w:b/>
                <w:sz w:val="44"/>
                <w:szCs w:val="44"/>
              </w:rPr>
              <w:t>Advance Cargo Information Registration Screening Completed</w:t>
            </w:r>
          </w:p>
          <w:p w14:paraId="4699A9C9" w14:textId="5674E108" w:rsidR="00A679F2" w:rsidRPr="00DE3AC3" w:rsidRDefault="00A679F2" w:rsidP="00A679F2">
            <w:pPr>
              <w:jc w:val="center"/>
              <w:rPr>
                <w:rFonts w:cs="Arial"/>
                <w:b/>
                <w:sz w:val="44"/>
                <w:szCs w:val="44"/>
              </w:rPr>
            </w:pPr>
            <w:r w:rsidRPr="00DE3AC3">
              <w:rPr>
                <w:rFonts w:cs="Arial"/>
                <w:b/>
                <w:sz w:val="44"/>
                <w:szCs w:val="44"/>
              </w:rPr>
              <w:t>/Prior Notification Contents Confirmation</w:t>
            </w:r>
          </w:p>
          <w:p w14:paraId="5F025E93" w14:textId="5654477D" w:rsidR="00A679F2" w:rsidRPr="00DE3AC3" w:rsidRDefault="00A679F2" w:rsidP="00A679F2">
            <w:pPr>
              <w:jc w:val="center"/>
              <w:rPr>
                <w:rFonts w:cs="Arial"/>
                <w:b/>
                <w:sz w:val="44"/>
                <w:szCs w:val="44"/>
              </w:rPr>
            </w:pPr>
            <w:r w:rsidRPr="00DE3AC3">
              <w:rPr>
                <w:rFonts w:cs="Arial"/>
                <w:b/>
                <w:sz w:val="44"/>
                <w:szCs w:val="44"/>
              </w:rPr>
              <w:t>/Prior Notification of Advance Cargo Information Registration</w:t>
            </w:r>
          </w:p>
          <w:p w14:paraId="3F13C129" w14:textId="77777777" w:rsidR="00F655FF" w:rsidRPr="00DE3AC3" w:rsidRDefault="00F655FF" w:rsidP="007D5036">
            <w:pPr>
              <w:pStyle w:val="a3"/>
              <w:rPr>
                <w:rFonts w:hAnsi="Arial" w:cs="Arial"/>
                <w:b w:val="0"/>
                <w:kern w:val="0"/>
              </w:rPr>
            </w:pPr>
          </w:p>
        </w:tc>
      </w:tr>
    </w:tbl>
    <w:p w14:paraId="5EBFC196" w14:textId="77777777" w:rsidR="00F655FF" w:rsidRPr="00DE3AC3" w:rsidRDefault="00F655FF" w:rsidP="00F4176B">
      <w:pPr>
        <w:pStyle w:val="a3"/>
        <w:tabs>
          <w:tab w:val="left" w:pos="8118"/>
        </w:tabs>
        <w:rPr>
          <w:rFonts w:hAnsi="Arial" w:cs="Arial"/>
          <w:b w:val="0"/>
        </w:rPr>
      </w:pPr>
    </w:p>
    <w:p w14:paraId="2D8BF7DC" w14:textId="77777777" w:rsidR="00F655FF" w:rsidRPr="00DE3AC3" w:rsidRDefault="00F655FF" w:rsidP="007D5036">
      <w:pPr>
        <w:pStyle w:val="a3"/>
        <w:rPr>
          <w:rFonts w:hAnsi="Arial" w:cs="Arial"/>
          <w:b w:val="0"/>
        </w:rPr>
      </w:pPr>
    </w:p>
    <w:p w14:paraId="6DB07395" w14:textId="77777777" w:rsidR="00F655FF" w:rsidRPr="00DE3AC3" w:rsidRDefault="00F655FF" w:rsidP="007D5036">
      <w:pPr>
        <w:pStyle w:val="a3"/>
        <w:rPr>
          <w:rFonts w:hAnsi="Arial" w:cs="Arial"/>
          <w:b w:val="0"/>
        </w:rPr>
      </w:pPr>
    </w:p>
    <w:p w14:paraId="254F11F8" w14:textId="77777777" w:rsidR="00F655FF" w:rsidRPr="00DE3AC3" w:rsidRDefault="00F655FF" w:rsidP="007D5036">
      <w:pPr>
        <w:pStyle w:val="a3"/>
        <w:rPr>
          <w:rFonts w:hAnsi="Arial" w:cs="Arial"/>
          <w:b w:val="0"/>
        </w:rPr>
      </w:pPr>
    </w:p>
    <w:p w14:paraId="65710DDD" w14:textId="77777777" w:rsidR="00F655FF" w:rsidRPr="00DE3AC3" w:rsidRDefault="00F655FF" w:rsidP="007D5036">
      <w:pPr>
        <w:pStyle w:val="a3"/>
        <w:rPr>
          <w:rFonts w:hAnsi="Arial" w:cs="Arial"/>
          <w:b w:val="0"/>
        </w:rPr>
      </w:pPr>
    </w:p>
    <w:p w14:paraId="3D2DCF05" w14:textId="77777777" w:rsidR="00F655FF" w:rsidRPr="00DE3AC3" w:rsidRDefault="00F655FF" w:rsidP="007D5036">
      <w:pPr>
        <w:pStyle w:val="a3"/>
        <w:rPr>
          <w:rFonts w:hAnsi="Arial" w:cs="Arial"/>
          <w:b w:val="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87"/>
        <w:gridCol w:w="4251"/>
      </w:tblGrid>
      <w:tr w:rsidR="00DE3AC3" w:rsidRPr="00DE3AC3" w14:paraId="5BC3B221" w14:textId="77777777" w:rsidTr="004037F5">
        <w:trPr>
          <w:trHeight w:val="624"/>
          <w:jc w:val="center"/>
        </w:trPr>
        <w:tc>
          <w:tcPr>
            <w:tcW w:w="1987" w:type="dxa"/>
            <w:tcBorders>
              <w:right w:val="single" w:sz="4" w:space="0" w:color="000000"/>
            </w:tcBorders>
            <w:vAlign w:val="center"/>
          </w:tcPr>
          <w:p w14:paraId="216BD6B3" w14:textId="77777777" w:rsidR="00F655FF" w:rsidRPr="00DE3AC3" w:rsidRDefault="007E4AD6" w:rsidP="007D5036">
            <w:pPr>
              <w:pStyle w:val="af5"/>
              <w:rPr>
                <w:rFonts w:hAnsi="Arial" w:cs="Arial"/>
              </w:rPr>
            </w:pPr>
            <w:r w:rsidRPr="00DE3AC3">
              <w:rPr>
                <w:rFonts w:hAnsi="Arial" w:cs="Arial"/>
              </w:rPr>
              <w:t>Procedure Code</w:t>
            </w:r>
          </w:p>
        </w:tc>
        <w:tc>
          <w:tcPr>
            <w:tcW w:w="4251" w:type="dxa"/>
            <w:tcBorders>
              <w:left w:val="single" w:sz="4" w:space="0" w:color="000000"/>
            </w:tcBorders>
            <w:vAlign w:val="center"/>
          </w:tcPr>
          <w:p w14:paraId="41184960" w14:textId="77777777" w:rsidR="00F655FF" w:rsidRPr="00DE3AC3" w:rsidRDefault="007E4AD6" w:rsidP="00F34A62">
            <w:pPr>
              <w:pStyle w:val="af5"/>
              <w:rPr>
                <w:rFonts w:hAnsi="Arial" w:cs="Arial"/>
              </w:rPr>
            </w:pPr>
            <w:r w:rsidRPr="00DE3AC3">
              <w:rPr>
                <w:rFonts w:hAnsi="Arial" w:cs="Arial"/>
              </w:rPr>
              <w:t>Procedure Name</w:t>
            </w:r>
          </w:p>
        </w:tc>
      </w:tr>
      <w:tr w:rsidR="00DE3AC3" w:rsidRPr="00DE3AC3" w14:paraId="202AD213" w14:textId="77777777" w:rsidTr="004037F5">
        <w:trPr>
          <w:trHeight w:val="513"/>
          <w:jc w:val="center"/>
        </w:trPr>
        <w:tc>
          <w:tcPr>
            <w:tcW w:w="1987" w:type="dxa"/>
            <w:tcBorders>
              <w:right w:val="single" w:sz="4" w:space="0" w:color="000000"/>
            </w:tcBorders>
            <w:vAlign w:val="center"/>
          </w:tcPr>
          <w:p w14:paraId="7D95760C" w14:textId="77777777" w:rsidR="00F655FF" w:rsidRPr="00DE3AC3" w:rsidRDefault="007E4AD6" w:rsidP="00201EA5">
            <w:pPr>
              <w:pStyle w:val="af5"/>
              <w:rPr>
                <w:rFonts w:hAnsi="Arial" w:cs="Arial"/>
              </w:rPr>
            </w:pPr>
            <w:r w:rsidRPr="00DE3AC3">
              <w:rPr>
                <w:rFonts w:hAnsi="Arial" w:cs="Arial"/>
              </w:rPr>
              <w:t>CDN</w:t>
            </w:r>
          </w:p>
        </w:tc>
        <w:tc>
          <w:tcPr>
            <w:tcW w:w="4251" w:type="dxa"/>
            <w:tcBorders>
              <w:left w:val="single" w:sz="4" w:space="0" w:color="000000"/>
            </w:tcBorders>
            <w:vAlign w:val="center"/>
          </w:tcPr>
          <w:p w14:paraId="69DEB74C" w14:textId="28E6E9A2" w:rsidR="00F655FF" w:rsidRPr="00DE3AC3" w:rsidRDefault="00113DCD" w:rsidP="002B5BB8">
            <w:pPr>
              <w:pStyle w:val="af5"/>
              <w:rPr>
                <w:rFonts w:hAnsi="Arial" w:cs="Arial"/>
              </w:rPr>
            </w:pPr>
            <w:r w:rsidRPr="00DE3AC3">
              <w:rPr>
                <w:rFonts w:hAnsi="Arial" w:cs="Arial"/>
              </w:rPr>
              <w:t>Advance Cargo Information Registration Screening Completed/Prior Notification Contents Confirmation</w:t>
            </w:r>
          </w:p>
        </w:tc>
      </w:tr>
      <w:tr w:rsidR="00F655FF" w:rsidRPr="00DE3AC3" w14:paraId="29D8D332" w14:textId="77777777" w:rsidTr="004037F5">
        <w:trPr>
          <w:trHeight w:val="563"/>
          <w:jc w:val="center"/>
        </w:trPr>
        <w:tc>
          <w:tcPr>
            <w:tcW w:w="1987" w:type="dxa"/>
            <w:tcBorders>
              <w:right w:val="single" w:sz="4" w:space="0" w:color="000000"/>
            </w:tcBorders>
            <w:vAlign w:val="center"/>
          </w:tcPr>
          <w:p w14:paraId="25C9F939" w14:textId="77777777" w:rsidR="00F655FF" w:rsidRPr="00DE3AC3" w:rsidRDefault="007E4AD6" w:rsidP="00201EA5">
            <w:pPr>
              <w:pStyle w:val="af5"/>
              <w:rPr>
                <w:rFonts w:hAnsi="Arial" w:cs="Arial"/>
              </w:rPr>
            </w:pPr>
            <w:r w:rsidRPr="00DE3AC3">
              <w:rPr>
                <w:rFonts w:hAnsi="Arial" w:cs="Arial"/>
              </w:rPr>
              <w:t>CDN01</w:t>
            </w:r>
          </w:p>
        </w:tc>
        <w:tc>
          <w:tcPr>
            <w:tcW w:w="4251" w:type="dxa"/>
            <w:tcBorders>
              <w:left w:val="single" w:sz="4" w:space="0" w:color="000000"/>
            </w:tcBorders>
            <w:vAlign w:val="center"/>
          </w:tcPr>
          <w:p w14:paraId="506ABCC6" w14:textId="1D11A3F1" w:rsidR="00F655FF" w:rsidRPr="00DE3AC3" w:rsidRDefault="00113DCD" w:rsidP="00F4176B">
            <w:pPr>
              <w:pStyle w:val="af5"/>
              <w:rPr>
                <w:rFonts w:hAnsi="Arial" w:cs="Arial"/>
                <w:kern w:val="0"/>
              </w:rPr>
            </w:pPr>
            <w:r w:rsidRPr="00DE3AC3">
              <w:rPr>
                <w:rFonts w:hAnsi="Arial" w:cs="Arial"/>
              </w:rPr>
              <w:t>Prior Notification of Advance Cargo Information Registration</w:t>
            </w:r>
          </w:p>
        </w:tc>
      </w:tr>
    </w:tbl>
    <w:p w14:paraId="7E2AE1C7" w14:textId="77777777" w:rsidR="00F80B5F" w:rsidRPr="00DE3AC3" w:rsidRDefault="00F80B5F" w:rsidP="00EA7EB3">
      <w:pPr>
        <w:pStyle w:val="m1"/>
        <w:rPr>
          <w:color w:val="auto"/>
        </w:rPr>
      </w:pPr>
    </w:p>
    <w:p w14:paraId="4E248D79" w14:textId="77777777" w:rsidR="00EA7EB3" w:rsidRPr="00DE3AC3" w:rsidRDefault="007E4AD6" w:rsidP="00EA7EB3">
      <w:pPr>
        <w:pStyle w:val="m1"/>
        <w:rPr>
          <w:color w:val="auto"/>
        </w:rPr>
      </w:pPr>
      <w:r w:rsidRPr="00DE3AC3">
        <w:rPr>
          <w:color w:val="auto"/>
        </w:rPr>
        <w:br w:type="page"/>
      </w:r>
      <w:r w:rsidRPr="00DE3AC3">
        <w:rPr>
          <w:color w:val="auto"/>
        </w:rPr>
        <w:lastRenderedPageBreak/>
        <w:t>1.</w:t>
      </w:r>
      <w:r w:rsidRPr="00DE3AC3">
        <w:rPr>
          <w:color w:val="auto"/>
        </w:rPr>
        <w:tab/>
        <w:t>Procedure Outline</w:t>
      </w:r>
    </w:p>
    <w:p w14:paraId="6B54304C" w14:textId="3FE6DB45" w:rsidR="00F655FF" w:rsidRPr="00DE3AC3" w:rsidRDefault="007E4AD6" w:rsidP="00EA7EB3">
      <w:pPr>
        <w:pStyle w:val="11"/>
        <w:rPr>
          <w:color w:val="auto"/>
        </w:rPr>
      </w:pPr>
      <w:r w:rsidRPr="00DE3AC3">
        <w:rPr>
          <w:color w:val="auto"/>
        </w:rPr>
        <w:t>(1)</w:t>
      </w:r>
      <w:r w:rsidRPr="00DE3AC3">
        <w:rPr>
          <w:color w:val="auto"/>
        </w:rPr>
        <w:tab/>
        <w:t>"</w:t>
      </w:r>
      <w:r w:rsidR="00836A9C" w:rsidRPr="00DE3AC3">
        <w:rPr>
          <w:color w:val="auto"/>
        </w:rPr>
        <w:t>Advance Cargo Information Registration Screening Completed/Prior Notification Contents Confirmation</w:t>
      </w:r>
      <w:r w:rsidRPr="00DE3AC3">
        <w:rPr>
          <w:color w:val="auto"/>
        </w:rPr>
        <w:t xml:space="preserve"> (CDN)" procedure</w:t>
      </w:r>
    </w:p>
    <w:p w14:paraId="17CDCF8B" w14:textId="1169FACE" w:rsidR="00F655FF" w:rsidRPr="00DE3AC3" w:rsidRDefault="007E4AD6" w:rsidP="00D865A0">
      <w:pPr>
        <w:pStyle w:val="12"/>
        <w:ind w:left="851" w:firstLine="425"/>
      </w:pPr>
      <w:r w:rsidRPr="00DE3AC3">
        <w:t>Prior to the "</w:t>
      </w:r>
      <w:r w:rsidR="00836A9C" w:rsidRPr="00DE3AC3">
        <w:t xml:space="preserve">Prior Notification of Advance Cargo Information Registration </w:t>
      </w:r>
      <w:r w:rsidRPr="00DE3AC3">
        <w:t>(CDN01)" procedure, the subject of the advance filing and the notified (instructed) contents to be registered/removed/cancelled shall be confirmed.</w:t>
      </w:r>
    </w:p>
    <w:p w14:paraId="0658972A" w14:textId="50CCA019" w:rsidR="00F655FF" w:rsidRPr="00DE3AC3" w:rsidRDefault="007E4AD6" w:rsidP="00EA7EB3">
      <w:pPr>
        <w:pStyle w:val="11"/>
        <w:rPr>
          <w:color w:val="auto"/>
        </w:rPr>
      </w:pPr>
      <w:r w:rsidRPr="00DE3AC3">
        <w:rPr>
          <w:color w:val="auto"/>
        </w:rPr>
        <w:t>(2)</w:t>
      </w:r>
      <w:r w:rsidRPr="00DE3AC3">
        <w:rPr>
          <w:color w:val="auto"/>
        </w:rPr>
        <w:tab/>
        <w:t>CDN01 procedure</w:t>
      </w:r>
    </w:p>
    <w:p w14:paraId="0FABD6E4" w14:textId="77777777" w:rsidR="00F655FF" w:rsidRPr="00DE3AC3" w:rsidRDefault="007E4AD6" w:rsidP="00EA7EB3">
      <w:pPr>
        <w:pStyle w:val="1txt"/>
        <w:ind w:left="880" w:firstLine="396"/>
        <w:rPr>
          <w:color w:val="auto"/>
        </w:rPr>
      </w:pPr>
      <w:r w:rsidRPr="00DE3AC3">
        <w:rPr>
          <w:color w:val="auto"/>
        </w:rPr>
        <w:t>Register the Prior Notification of the cargo reported through the AMR procedure etc. or the AHR procedure etc.</w:t>
      </w:r>
    </w:p>
    <w:p w14:paraId="4E5F97E2" w14:textId="56B88C96" w:rsidR="00F655FF" w:rsidRPr="00DE3AC3" w:rsidRDefault="007E4AD6" w:rsidP="00EA7EB3">
      <w:pPr>
        <w:pStyle w:val="1txt"/>
        <w:ind w:left="880" w:firstLine="396"/>
        <w:rPr>
          <w:color w:val="auto"/>
        </w:rPr>
      </w:pPr>
      <w:r w:rsidRPr="00DE3AC3">
        <w:rPr>
          <w:color w:val="auto"/>
        </w:rPr>
        <w:t xml:space="preserve">Additionally, removal and cancellation of the Prior Notification registered in relation to cargo shall also be conducted through </w:t>
      </w:r>
      <w:r w:rsidR="00BA5DCF" w:rsidRPr="00DE3AC3">
        <w:rPr>
          <w:color w:val="auto"/>
          <w:lang w:eastAsia="ja-JP"/>
        </w:rPr>
        <w:t>CDN</w:t>
      </w:r>
      <w:r w:rsidRPr="00DE3AC3">
        <w:rPr>
          <w:color w:val="auto"/>
        </w:rPr>
        <w:t xml:space="preserve"> procedure.</w:t>
      </w:r>
    </w:p>
    <w:p w14:paraId="1B1DE955" w14:textId="65343404" w:rsidR="001950EE" w:rsidRPr="00DE3AC3" w:rsidRDefault="001950EE" w:rsidP="001950EE">
      <w:pPr>
        <w:pStyle w:val="1txt"/>
        <w:ind w:left="880" w:firstLine="396"/>
        <w:rPr>
          <w:color w:val="auto"/>
        </w:rPr>
      </w:pPr>
      <w:r w:rsidRPr="00DE3AC3">
        <w:rPr>
          <w:color w:val="auto"/>
        </w:rPr>
        <w:t xml:space="preserve">Forced removal of the Prior Notification of Risk Assessment Result shall be enabled when the Advance </w:t>
      </w:r>
      <w:r w:rsidR="0035533D" w:rsidRPr="00DE3AC3">
        <w:rPr>
          <w:color w:val="auto"/>
        </w:rPr>
        <w:t>Cargo Information Registration</w:t>
      </w:r>
      <w:r w:rsidRPr="00DE3AC3">
        <w:rPr>
          <w:color w:val="auto"/>
        </w:rPr>
        <w:t xml:space="preserve"> is deleted through the CMR procedure or the CHR procedure because of the expiration of the storage period or when the Advance </w:t>
      </w:r>
      <w:r w:rsidR="0035533D" w:rsidRPr="00DE3AC3">
        <w:rPr>
          <w:color w:val="auto"/>
        </w:rPr>
        <w:t>Cargo Information Registration</w:t>
      </w:r>
      <w:r w:rsidRPr="00DE3AC3">
        <w:rPr>
          <w:color w:val="auto"/>
        </w:rPr>
        <w:t xml:space="preserve"> is deleted after the "Manifest Submission (DMF)" procedure.</w:t>
      </w:r>
    </w:p>
    <w:p w14:paraId="0DF4A99C" w14:textId="1EBC6C80" w:rsidR="00F655FF" w:rsidRPr="00DE3AC3" w:rsidRDefault="007E4AD6" w:rsidP="00EA7EB3">
      <w:pPr>
        <w:pStyle w:val="1txt"/>
        <w:ind w:left="880" w:firstLine="396"/>
        <w:rPr>
          <w:color w:val="auto"/>
        </w:rPr>
      </w:pPr>
      <w:r w:rsidRPr="00DE3AC3">
        <w:rPr>
          <w:color w:val="auto"/>
        </w:rPr>
        <w:t xml:space="preserve">The Prior Notification </w:t>
      </w:r>
      <w:r w:rsidR="00C55284" w:rsidRPr="00DE3AC3">
        <w:rPr>
          <w:color w:val="auto"/>
          <w:lang w:eastAsia="ja-JP"/>
        </w:rPr>
        <w:t>C</w:t>
      </w:r>
      <w:r w:rsidRPr="00DE3AC3">
        <w:rPr>
          <w:color w:val="auto"/>
        </w:rPr>
        <w:t xml:space="preserve">odes subject to </w:t>
      </w:r>
      <w:r w:rsidR="00BA5DCF" w:rsidRPr="00DE3AC3">
        <w:rPr>
          <w:color w:val="auto"/>
          <w:lang w:eastAsia="ja-JP"/>
        </w:rPr>
        <w:t>CDN</w:t>
      </w:r>
      <w:r w:rsidRPr="00DE3AC3">
        <w:rPr>
          <w:color w:val="auto"/>
        </w:rPr>
        <w:t xml:space="preserve"> procedure are as follows.</w:t>
      </w:r>
    </w:p>
    <w:p w14:paraId="7E1B85BB" w14:textId="77777777" w:rsidR="00F655FF" w:rsidRPr="00DE3AC3" w:rsidRDefault="00F655FF" w:rsidP="007D5036">
      <w:pPr>
        <w:rPr>
          <w:rFonts w:cs="Arial"/>
        </w:rPr>
      </w:pPr>
    </w:p>
    <w:tbl>
      <w:tblPr>
        <w:tblW w:w="8585" w:type="dxa"/>
        <w:tblInd w:w="970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93"/>
        <w:gridCol w:w="1239"/>
        <w:gridCol w:w="6853"/>
      </w:tblGrid>
      <w:tr w:rsidR="00DE3AC3" w:rsidRPr="00DE3AC3" w14:paraId="1052E6E5" w14:textId="77777777" w:rsidTr="00DE0642">
        <w:trPr>
          <w:cantSplit/>
        </w:trPr>
        <w:tc>
          <w:tcPr>
            <w:tcW w:w="4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662C1" w14:textId="77777777" w:rsidR="00DE0642" w:rsidRPr="00DE3AC3" w:rsidRDefault="00DE0642" w:rsidP="00732719">
            <w:pPr>
              <w:jc w:val="center"/>
              <w:rPr>
                <w:rFonts w:cs="Arial"/>
              </w:rPr>
            </w:pPr>
            <w:r w:rsidRPr="00DE3AC3">
              <w:rPr>
                <w:rFonts w:cs="Arial"/>
              </w:rPr>
              <w:t>№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167377E" w14:textId="3D9B2552" w:rsidR="00DE0642" w:rsidRPr="00DE3AC3" w:rsidRDefault="00DE0642" w:rsidP="00196D33">
            <w:pPr>
              <w:rPr>
                <w:rFonts w:cs="Arial"/>
                <w:strike/>
              </w:rPr>
            </w:pPr>
            <w:r w:rsidRPr="00DE3AC3">
              <w:rPr>
                <w:rFonts w:cs="Arial"/>
              </w:rPr>
              <w:t xml:space="preserve">Prior Notification </w:t>
            </w:r>
            <w:r w:rsidR="00C55284" w:rsidRPr="00DE3AC3">
              <w:rPr>
                <w:rFonts w:cs="Arial"/>
              </w:rPr>
              <w:t>C</w:t>
            </w:r>
            <w:r w:rsidRPr="00DE3AC3">
              <w:rPr>
                <w:rFonts w:cs="Arial"/>
              </w:rPr>
              <w:t>ode</w:t>
            </w:r>
          </w:p>
        </w:tc>
        <w:tc>
          <w:tcPr>
            <w:tcW w:w="6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0FC8AB27" w14:textId="77777777" w:rsidR="00DE0642" w:rsidRPr="00DE3AC3" w:rsidRDefault="00DE0642" w:rsidP="007D5036">
            <w:pPr>
              <w:rPr>
                <w:rFonts w:cs="Arial"/>
              </w:rPr>
            </w:pPr>
            <w:r w:rsidRPr="00DE3AC3">
              <w:rPr>
                <w:rFonts w:cs="Arial"/>
              </w:rPr>
              <w:t>Outline</w:t>
            </w:r>
          </w:p>
        </w:tc>
      </w:tr>
      <w:tr w:rsidR="00DE3AC3" w:rsidRPr="00DE3AC3" w14:paraId="055D4A96" w14:textId="77777777" w:rsidTr="00DE0642">
        <w:trPr>
          <w:cantSplit/>
        </w:trPr>
        <w:tc>
          <w:tcPr>
            <w:tcW w:w="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0A8C5" w14:textId="77777777" w:rsidR="00DE0642" w:rsidRPr="00DE3AC3" w:rsidRDefault="00DE0642" w:rsidP="00732719">
            <w:pPr>
              <w:jc w:val="center"/>
              <w:rPr>
                <w:rFonts w:cs="Arial"/>
              </w:rPr>
            </w:pPr>
            <w:r w:rsidRPr="00DE3AC3">
              <w:rPr>
                <w:rFonts w:cs="Arial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0775A5" w14:textId="77777777" w:rsidR="00DE0642" w:rsidRPr="00DE3AC3" w:rsidRDefault="00DE0642" w:rsidP="00196D33">
            <w:pPr>
              <w:jc w:val="both"/>
              <w:rPr>
                <w:rFonts w:cs="Arial"/>
                <w:dstrike/>
              </w:rPr>
            </w:pPr>
            <w:r w:rsidRPr="00DE3AC3">
              <w:rPr>
                <w:rFonts w:cs="Arial"/>
              </w:rPr>
              <w:t>HLD</w:t>
            </w:r>
          </w:p>
        </w:tc>
        <w:tc>
          <w:tcPr>
            <w:tcW w:w="685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14:paraId="7138F9E1" w14:textId="77777777" w:rsidR="00DE0642" w:rsidRPr="00DE3AC3" w:rsidRDefault="00DE0642" w:rsidP="00A16E99">
            <w:pPr>
              <w:rPr>
                <w:rFonts w:cs="Arial"/>
              </w:rPr>
            </w:pPr>
            <w:r w:rsidRPr="00DE3AC3">
              <w:rPr>
                <w:rFonts w:cs="Arial"/>
              </w:rPr>
              <w:t>It shall be notified when correction/addition is required for the reported information in order to complete the risk assessment at the Customs Station.</w:t>
            </w:r>
          </w:p>
        </w:tc>
      </w:tr>
      <w:tr w:rsidR="00DE3AC3" w:rsidRPr="00DE3AC3" w14:paraId="4E069279" w14:textId="77777777" w:rsidTr="00DE0642">
        <w:trPr>
          <w:cantSplit/>
        </w:trPr>
        <w:tc>
          <w:tcPr>
            <w:tcW w:w="49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032266" w14:textId="77777777" w:rsidR="00DE0642" w:rsidRPr="00DE3AC3" w:rsidRDefault="00DE0642" w:rsidP="00196D33">
            <w:pPr>
              <w:jc w:val="center"/>
              <w:rPr>
                <w:rFonts w:cs="Arial"/>
              </w:rPr>
            </w:pPr>
            <w:r w:rsidRPr="00DE3AC3">
              <w:rPr>
                <w:rFonts w:cs="Arial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7E4B8EF3" w14:textId="77777777" w:rsidR="00DE0642" w:rsidRPr="00DE3AC3" w:rsidRDefault="00DE0642" w:rsidP="00DA1A4D">
            <w:pPr>
              <w:jc w:val="both"/>
              <w:rPr>
                <w:rFonts w:cs="Arial"/>
                <w:dstrike/>
              </w:rPr>
            </w:pPr>
            <w:r w:rsidRPr="00DE3AC3">
              <w:rPr>
                <w:rFonts w:cs="Arial"/>
              </w:rPr>
              <w:t>DNL</w:t>
            </w:r>
          </w:p>
        </w:tc>
        <w:tc>
          <w:tcPr>
            <w:tcW w:w="6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B7EFB2" w14:textId="77777777" w:rsidR="00DE0642" w:rsidRPr="00DE3AC3" w:rsidRDefault="00DE0642" w:rsidP="009C7124">
            <w:pPr>
              <w:rPr>
                <w:rFonts w:cs="Arial"/>
              </w:rPr>
            </w:pPr>
            <w:r w:rsidRPr="00DE3AC3">
              <w:rPr>
                <w:rFonts w:cs="Arial"/>
              </w:rPr>
              <w:t>It shall be notified when the cargo is determined to have a high risk before departure in order for the operator etc. to be able to give up loading.</w:t>
            </w:r>
          </w:p>
        </w:tc>
      </w:tr>
      <w:tr w:rsidR="00DE3AC3" w:rsidRPr="00DE3AC3" w14:paraId="2F1EE43F" w14:textId="77777777" w:rsidTr="00DE0642">
        <w:trPr>
          <w:cantSplit/>
        </w:trPr>
        <w:tc>
          <w:tcPr>
            <w:tcW w:w="4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2E0DA9" w14:textId="77777777" w:rsidR="00DE0642" w:rsidRPr="00DE3AC3" w:rsidRDefault="00DE0642" w:rsidP="00732719">
            <w:pPr>
              <w:jc w:val="center"/>
              <w:rPr>
                <w:rFonts w:cs="Arial"/>
              </w:rPr>
            </w:pPr>
            <w:r w:rsidRPr="00DE3AC3">
              <w:rPr>
                <w:rFonts w:cs="Arial"/>
              </w:rPr>
              <w:t>3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ACF0734" w14:textId="77777777" w:rsidR="00DE0642" w:rsidRPr="00DE3AC3" w:rsidRDefault="00DE0642" w:rsidP="00DA1A4D">
            <w:pPr>
              <w:jc w:val="both"/>
              <w:rPr>
                <w:rFonts w:cs="Arial"/>
                <w:dstrike/>
              </w:rPr>
            </w:pPr>
            <w:r w:rsidRPr="00DE3AC3">
              <w:rPr>
                <w:rFonts w:cs="Arial"/>
              </w:rPr>
              <w:t>DNU</w:t>
            </w:r>
          </w:p>
        </w:tc>
        <w:tc>
          <w:tcPr>
            <w:tcW w:w="6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5424A5" w14:textId="77777777" w:rsidR="00DE0642" w:rsidRPr="00DE3AC3" w:rsidRDefault="00DE0642" w:rsidP="009C7124">
            <w:pPr>
              <w:rPr>
                <w:rFonts w:cs="Arial"/>
              </w:rPr>
            </w:pPr>
            <w:r w:rsidRPr="00DE3AC3">
              <w:rPr>
                <w:rFonts w:cs="Arial"/>
              </w:rPr>
              <w:t>It shall be notified when the cargo is determined to have a high risk after departure.</w:t>
            </w:r>
          </w:p>
        </w:tc>
      </w:tr>
      <w:tr w:rsidR="00DE0642" w:rsidRPr="00DE3AC3" w14:paraId="0DD1EAA1" w14:textId="77777777" w:rsidTr="00DE0642">
        <w:trPr>
          <w:cantSplit/>
        </w:trPr>
        <w:tc>
          <w:tcPr>
            <w:tcW w:w="4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2700C1" w14:textId="77777777" w:rsidR="00DE0642" w:rsidRPr="00DE3AC3" w:rsidRDefault="00DE0642" w:rsidP="00732719">
            <w:pPr>
              <w:jc w:val="center"/>
              <w:rPr>
                <w:rFonts w:cs="Arial"/>
              </w:rPr>
            </w:pPr>
            <w:r w:rsidRPr="00DE3AC3">
              <w:rPr>
                <w:rFonts w:cs="Arial"/>
              </w:rPr>
              <w:t>4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2654CAF9" w14:textId="77777777" w:rsidR="00DE0642" w:rsidRPr="00DE3AC3" w:rsidRDefault="00DE0642" w:rsidP="009C7124">
            <w:pPr>
              <w:jc w:val="both"/>
              <w:rPr>
                <w:rFonts w:cs="Arial"/>
                <w:dstrike/>
              </w:rPr>
            </w:pPr>
            <w:r w:rsidRPr="00DE3AC3">
              <w:rPr>
                <w:rFonts w:cs="Arial"/>
              </w:rPr>
              <w:t>SPD</w:t>
            </w:r>
          </w:p>
        </w:tc>
        <w:tc>
          <w:tcPr>
            <w:tcW w:w="6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FB8AA6" w14:textId="77777777" w:rsidR="00DE0642" w:rsidRPr="00DE3AC3" w:rsidRDefault="00DE0642" w:rsidP="009C7124">
            <w:pPr>
              <w:rPr>
                <w:rFonts w:cs="Arial"/>
              </w:rPr>
            </w:pPr>
            <w:r w:rsidRPr="00DE3AC3">
              <w:rPr>
                <w:rFonts w:cs="Arial"/>
              </w:rPr>
              <w:t>It shall be notified when discharge is to be prohibited unless the Customs Station permits it and it is the target for a penalty in association with the Advance Cargo Information Registration or its delay.</w:t>
            </w:r>
          </w:p>
          <w:p w14:paraId="5602D420" w14:textId="77777777" w:rsidR="00DE0642" w:rsidRPr="00DE3AC3" w:rsidRDefault="00DE0642" w:rsidP="007E4AD6">
            <w:pPr>
              <w:rPr>
                <w:rFonts w:cs="Arial"/>
              </w:rPr>
            </w:pPr>
            <w:r w:rsidRPr="00DE3AC3">
              <w:rPr>
                <w:rFonts w:cs="Arial"/>
              </w:rPr>
              <w:t>In addition, notification shall be allowed only for Ocean (Master) B/L.</w:t>
            </w:r>
          </w:p>
        </w:tc>
      </w:tr>
    </w:tbl>
    <w:p w14:paraId="4922E76C" w14:textId="77777777" w:rsidR="00F655FF" w:rsidRPr="00DE3AC3" w:rsidRDefault="00F655FF" w:rsidP="007D5036">
      <w:pPr>
        <w:rPr>
          <w:rFonts w:cs="Arial"/>
        </w:rPr>
      </w:pPr>
    </w:p>
    <w:p w14:paraId="781D2C04" w14:textId="2E8771AC" w:rsidR="002B71B2" w:rsidRPr="00DE3AC3" w:rsidRDefault="002B71B2" w:rsidP="00BA5DCF">
      <w:pPr>
        <w:ind w:leftChars="386" w:left="849" w:firstLineChars="250" w:firstLine="550"/>
        <w:jc w:val="both"/>
        <w:rPr>
          <w:rFonts w:cs="Arial"/>
          <w:kern w:val="0"/>
        </w:rPr>
      </w:pPr>
      <w:r w:rsidRPr="00DE3AC3">
        <w:rPr>
          <w:rFonts w:cs="Arial"/>
          <w:kern w:val="0"/>
        </w:rPr>
        <w:t>Meanwhile, as for the cargo for which the description in 4 above is registered, Application for Cargo Discharge Permission is required through the "Application for Cargo Discharge Permission (DNC)" procedure.</w:t>
      </w:r>
    </w:p>
    <w:p w14:paraId="4E854755" w14:textId="21C75BE5" w:rsidR="00EA7EB3" w:rsidRPr="00DE3AC3" w:rsidRDefault="00EA7EB3" w:rsidP="007D5036">
      <w:pPr>
        <w:rPr>
          <w:rFonts w:cs="Arial"/>
        </w:rPr>
      </w:pPr>
    </w:p>
    <w:p w14:paraId="6A0E60AB" w14:textId="1CC34742" w:rsidR="00F655FF" w:rsidRPr="00DE3AC3" w:rsidRDefault="007E4AD6" w:rsidP="00EA7EB3">
      <w:pPr>
        <w:pStyle w:val="m1"/>
        <w:rPr>
          <w:color w:val="auto"/>
        </w:rPr>
      </w:pPr>
      <w:r w:rsidRPr="00DE3AC3">
        <w:rPr>
          <w:color w:val="auto"/>
        </w:rPr>
        <w:t>2.</w:t>
      </w:r>
      <w:r w:rsidRPr="00DE3AC3">
        <w:rPr>
          <w:color w:val="auto"/>
        </w:rPr>
        <w:tab/>
      </w:r>
      <w:r w:rsidR="00A532FB" w:rsidRPr="00DE3AC3">
        <w:rPr>
          <w:color w:val="auto"/>
        </w:rPr>
        <w:t>Implementer</w:t>
      </w:r>
    </w:p>
    <w:p w14:paraId="449F6354" w14:textId="244D42EA" w:rsidR="00F655FF" w:rsidRPr="00DE3AC3" w:rsidRDefault="00063DD3" w:rsidP="00DE18DF">
      <w:pPr>
        <w:pStyle w:val="txt"/>
        <w:rPr>
          <w:lang w:eastAsia="ja-JP"/>
        </w:rPr>
      </w:pPr>
      <w:r w:rsidRPr="00DE3AC3">
        <w:t xml:space="preserve">Customs </w:t>
      </w:r>
    </w:p>
    <w:p w14:paraId="7D459DF3" w14:textId="77777777" w:rsidR="00DE0642" w:rsidRPr="00DE3AC3" w:rsidRDefault="00DE0642">
      <w:pPr>
        <w:widowControl/>
        <w:adjustRightInd/>
        <w:rPr>
          <w:rFonts w:cs="Arial"/>
          <w:kern w:val="0"/>
          <w:lang w:eastAsia="ja-JP"/>
        </w:rPr>
      </w:pPr>
      <w:r w:rsidRPr="00DE3AC3">
        <w:rPr>
          <w:rFonts w:cs="Arial"/>
        </w:rPr>
        <w:br w:type="page"/>
      </w:r>
    </w:p>
    <w:p w14:paraId="563CF130" w14:textId="32270C79" w:rsidR="00EA7EB3" w:rsidRPr="00DE3AC3" w:rsidRDefault="00DE0642" w:rsidP="00972060">
      <w:pPr>
        <w:pStyle w:val="m1"/>
        <w:rPr>
          <w:color w:val="auto"/>
        </w:rPr>
      </w:pPr>
      <w:r w:rsidRPr="00DE3AC3">
        <w:rPr>
          <w:color w:val="auto"/>
        </w:rPr>
        <w:lastRenderedPageBreak/>
        <w:t>3</w:t>
      </w:r>
      <w:r w:rsidR="007E4AD6" w:rsidRPr="00DE3AC3">
        <w:rPr>
          <w:color w:val="auto"/>
        </w:rPr>
        <w:t>.</w:t>
      </w:r>
      <w:r w:rsidR="007E4AD6" w:rsidRPr="00DE3AC3">
        <w:rPr>
          <w:color w:val="auto"/>
        </w:rPr>
        <w:tab/>
        <w:t>Output Information</w:t>
      </w:r>
    </w:p>
    <w:p w14:paraId="534F1435" w14:textId="23EB7FEF" w:rsidR="00F655FF" w:rsidRPr="00DE3AC3" w:rsidRDefault="007E4AD6" w:rsidP="00DE0642">
      <w:pPr>
        <w:pStyle w:val="11"/>
        <w:rPr>
          <w:color w:val="auto"/>
        </w:rPr>
      </w:pPr>
      <w:r w:rsidRPr="00DE3AC3">
        <w:rPr>
          <w:color w:val="auto"/>
        </w:rPr>
        <w:t>(1)</w:t>
      </w:r>
      <w:r w:rsidRPr="00DE3AC3">
        <w:rPr>
          <w:color w:val="auto"/>
        </w:rPr>
        <w:tab/>
        <w:t>In the case of CDN01 procedure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bottom w:w="28" w:type="dxa"/>
        </w:tblCellMar>
        <w:tblLook w:val="0020" w:firstRow="1" w:lastRow="0" w:firstColumn="0" w:lastColumn="0" w:noHBand="0" w:noVBand="0"/>
      </w:tblPr>
      <w:tblGrid>
        <w:gridCol w:w="2268"/>
        <w:gridCol w:w="4536"/>
        <w:gridCol w:w="2268"/>
      </w:tblGrid>
      <w:tr w:rsidR="00DE3AC3" w:rsidRPr="00DE3AC3" w14:paraId="05556784" w14:textId="77777777" w:rsidTr="00972060">
        <w:trPr>
          <w:cantSplit/>
        </w:trPr>
        <w:tc>
          <w:tcPr>
            <w:tcW w:w="2268" w:type="dxa"/>
            <w:shd w:val="clear" w:color="auto" w:fill="auto"/>
          </w:tcPr>
          <w:p w14:paraId="1BC71B16" w14:textId="77777777" w:rsidR="00F655FF" w:rsidRPr="00DE3AC3" w:rsidRDefault="007E4AD6" w:rsidP="007D5036">
            <w:pPr>
              <w:rPr>
                <w:rFonts w:cs="Arial"/>
              </w:rPr>
            </w:pPr>
            <w:r w:rsidRPr="00DE3AC3">
              <w:rPr>
                <w:rFonts w:cs="Arial"/>
              </w:rPr>
              <w:t>Information Name</w:t>
            </w:r>
          </w:p>
        </w:tc>
        <w:tc>
          <w:tcPr>
            <w:tcW w:w="4536" w:type="dxa"/>
            <w:shd w:val="clear" w:color="auto" w:fill="auto"/>
          </w:tcPr>
          <w:p w14:paraId="4066C8B3" w14:textId="77777777" w:rsidR="00F655FF" w:rsidRPr="00DE3AC3" w:rsidRDefault="007E4AD6" w:rsidP="007D5036">
            <w:pPr>
              <w:rPr>
                <w:rFonts w:cs="Arial"/>
              </w:rPr>
            </w:pPr>
            <w:r w:rsidRPr="00DE3AC3">
              <w:rPr>
                <w:rFonts w:cs="Arial"/>
              </w:rPr>
              <w:t>Output Conditions</w:t>
            </w:r>
          </w:p>
        </w:tc>
        <w:tc>
          <w:tcPr>
            <w:tcW w:w="2268" w:type="dxa"/>
            <w:shd w:val="clear" w:color="auto" w:fill="auto"/>
          </w:tcPr>
          <w:p w14:paraId="422E4D39" w14:textId="77777777" w:rsidR="00F655FF" w:rsidRPr="00DE3AC3" w:rsidRDefault="007E4AD6" w:rsidP="007D5036">
            <w:pPr>
              <w:rPr>
                <w:rFonts w:cs="Arial"/>
              </w:rPr>
            </w:pPr>
            <w:r w:rsidRPr="00DE3AC3">
              <w:rPr>
                <w:rFonts w:cs="Arial"/>
              </w:rPr>
              <w:t>Output Destination</w:t>
            </w:r>
          </w:p>
        </w:tc>
      </w:tr>
      <w:tr w:rsidR="00DE3AC3" w:rsidRPr="00DE3AC3" w14:paraId="6CD57390" w14:textId="77777777" w:rsidTr="00972060">
        <w:trPr>
          <w:cantSplit/>
        </w:trPr>
        <w:tc>
          <w:tcPr>
            <w:tcW w:w="2268" w:type="dxa"/>
            <w:vMerge w:val="restart"/>
            <w:shd w:val="clear" w:color="auto" w:fill="auto"/>
          </w:tcPr>
          <w:p w14:paraId="68118B83" w14:textId="5BA517B1" w:rsidR="00DE0642" w:rsidRPr="00DE3AC3" w:rsidRDefault="00DE0642" w:rsidP="007D5036">
            <w:pPr>
              <w:rPr>
                <w:rFonts w:cs="Arial"/>
              </w:rPr>
            </w:pPr>
            <w:r w:rsidRPr="00DE3AC3">
              <w:rPr>
                <w:rFonts w:cs="Arial"/>
              </w:rPr>
              <w:t>Prior Notification of Risk Assessment Result</w:t>
            </w:r>
          </w:p>
        </w:tc>
        <w:tc>
          <w:tcPr>
            <w:tcW w:w="4536" w:type="dxa"/>
            <w:vMerge w:val="restart"/>
            <w:shd w:val="clear" w:color="auto" w:fill="auto"/>
          </w:tcPr>
          <w:p w14:paraId="0422115C" w14:textId="77777777" w:rsidR="00DE0642" w:rsidRPr="00DE3AC3" w:rsidRDefault="00DE0642" w:rsidP="007D5036">
            <w:pPr>
              <w:rPr>
                <w:rFonts w:cs="Arial"/>
              </w:rPr>
            </w:pPr>
            <w:r w:rsidRPr="00DE3AC3">
              <w:rPr>
                <w:rFonts w:cs="Arial"/>
              </w:rPr>
              <w:t>In the case where the following conditions are all met.</w:t>
            </w:r>
          </w:p>
          <w:p w14:paraId="2A00B810" w14:textId="77777777" w:rsidR="00DE0642" w:rsidRPr="00DE3AC3" w:rsidRDefault="00DE0642" w:rsidP="00972060">
            <w:pPr>
              <w:pStyle w:val="tbl1"/>
              <w:rPr>
                <w:color w:val="auto"/>
              </w:rPr>
            </w:pPr>
            <w:r w:rsidRPr="00DE3AC3">
              <w:rPr>
                <w:color w:val="auto"/>
              </w:rPr>
              <w:t>(1)</w:t>
            </w:r>
            <w:r w:rsidRPr="00DE3AC3">
              <w:rPr>
                <w:color w:val="auto"/>
              </w:rPr>
              <w:tab/>
              <w:t xml:space="preserve">It is the case of registration </w:t>
            </w:r>
          </w:p>
          <w:p w14:paraId="78A1F5C8" w14:textId="77777777" w:rsidR="00DE0642" w:rsidRPr="00DE3AC3" w:rsidRDefault="00DE0642" w:rsidP="00972060">
            <w:pPr>
              <w:pStyle w:val="tbl1"/>
              <w:rPr>
                <w:color w:val="auto"/>
              </w:rPr>
            </w:pPr>
            <w:r w:rsidRPr="00DE3AC3">
              <w:rPr>
                <w:color w:val="auto"/>
              </w:rPr>
              <w:t>(2)</w:t>
            </w:r>
            <w:r w:rsidRPr="00DE3AC3">
              <w:rPr>
                <w:color w:val="auto"/>
              </w:rPr>
              <w:tab/>
              <w:t>In the case where the input B/L is Ocean (Master) B/L</w:t>
            </w:r>
          </w:p>
        </w:tc>
        <w:tc>
          <w:tcPr>
            <w:tcW w:w="2268" w:type="dxa"/>
            <w:shd w:val="clear" w:color="auto" w:fill="auto"/>
          </w:tcPr>
          <w:p w14:paraId="785EEDCB" w14:textId="77777777" w:rsidR="00DE0642" w:rsidRPr="00DE3AC3" w:rsidRDefault="00DE0642" w:rsidP="007D5036">
            <w:pPr>
              <w:rPr>
                <w:rFonts w:cs="Arial"/>
              </w:rPr>
            </w:pPr>
            <w:r w:rsidRPr="00DE3AC3">
              <w:rPr>
                <w:rFonts w:cs="Arial"/>
              </w:rPr>
              <w:t>Performer of the AMR procedure etc.</w:t>
            </w:r>
          </w:p>
        </w:tc>
      </w:tr>
      <w:tr w:rsidR="00DE3AC3" w:rsidRPr="00DE3AC3" w14:paraId="32D32AB9" w14:textId="77777777" w:rsidTr="00972060">
        <w:trPr>
          <w:cantSplit/>
        </w:trPr>
        <w:tc>
          <w:tcPr>
            <w:tcW w:w="2268" w:type="dxa"/>
            <w:vMerge/>
            <w:shd w:val="clear" w:color="auto" w:fill="auto"/>
          </w:tcPr>
          <w:p w14:paraId="53BF4E07" w14:textId="155AE8E3" w:rsidR="00DE0642" w:rsidRPr="00DE3AC3" w:rsidRDefault="00DE0642" w:rsidP="007D5036">
            <w:pPr>
              <w:rPr>
                <w:rFonts w:cs="Arial"/>
              </w:rPr>
            </w:pPr>
          </w:p>
        </w:tc>
        <w:tc>
          <w:tcPr>
            <w:tcW w:w="4536" w:type="dxa"/>
            <w:vMerge/>
            <w:shd w:val="clear" w:color="auto" w:fill="auto"/>
          </w:tcPr>
          <w:p w14:paraId="6D213FFA" w14:textId="77777777" w:rsidR="00DE0642" w:rsidRPr="00DE3AC3" w:rsidRDefault="00DE0642" w:rsidP="007D5036">
            <w:pPr>
              <w:rPr>
                <w:rFonts w:cs="Arial"/>
              </w:rPr>
            </w:pPr>
          </w:p>
        </w:tc>
        <w:tc>
          <w:tcPr>
            <w:tcW w:w="2268" w:type="dxa"/>
            <w:shd w:val="clear" w:color="auto" w:fill="auto"/>
          </w:tcPr>
          <w:p w14:paraId="2FA04711" w14:textId="77777777" w:rsidR="00DE0642" w:rsidRPr="00DE3AC3" w:rsidRDefault="00DE0642" w:rsidP="007D5036">
            <w:pPr>
              <w:rPr>
                <w:rFonts w:cs="Arial"/>
              </w:rPr>
            </w:pPr>
            <w:r w:rsidRPr="00DE3AC3">
              <w:rPr>
                <w:rFonts w:cs="Arial"/>
              </w:rPr>
              <w:t>Performer of the DMF procedure</w:t>
            </w:r>
          </w:p>
        </w:tc>
      </w:tr>
      <w:tr w:rsidR="00DE3AC3" w:rsidRPr="00DE3AC3" w14:paraId="6D3143F7" w14:textId="77777777" w:rsidTr="003072F6">
        <w:trPr>
          <w:cantSplit/>
          <w:trHeight w:val="605"/>
        </w:trPr>
        <w:tc>
          <w:tcPr>
            <w:tcW w:w="2268" w:type="dxa"/>
            <w:vMerge/>
            <w:shd w:val="clear" w:color="auto" w:fill="auto"/>
          </w:tcPr>
          <w:p w14:paraId="6A1AC2FC" w14:textId="207C256C" w:rsidR="00DE0642" w:rsidRPr="00DE3AC3" w:rsidRDefault="00DE0642" w:rsidP="007D5036">
            <w:pPr>
              <w:rPr>
                <w:rFonts w:cs="Arial"/>
              </w:rPr>
            </w:pPr>
          </w:p>
        </w:tc>
        <w:tc>
          <w:tcPr>
            <w:tcW w:w="4536" w:type="dxa"/>
            <w:vMerge/>
            <w:shd w:val="clear" w:color="auto" w:fill="auto"/>
          </w:tcPr>
          <w:p w14:paraId="1FB73E33" w14:textId="77777777" w:rsidR="00DE0642" w:rsidRPr="00DE3AC3" w:rsidRDefault="00DE0642" w:rsidP="007D5036">
            <w:pPr>
              <w:rPr>
                <w:rFonts w:cs="Arial"/>
              </w:rPr>
            </w:pPr>
          </w:p>
        </w:tc>
        <w:tc>
          <w:tcPr>
            <w:tcW w:w="2268" w:type="dxa"/>
            <w:shd w:val="clear" w:color="auto" w:fill="auto"/>
          </w:tcPr>
          <w:p w14:paraId="53D9FFA5" w14:textId="43F17980" w:rsidR="00DE0642" w:rsidRPr="00DE3AC3" w:rsidRDefault="00DE0642" w:rsidP="007D5036">
            <w:pPr>
              <w:rPr>
                <w:rFonts w:cs="Arial"/>
              </w:rPr>
            </w:pPr>
            <w:r w:rsidRPr="00DE3AC3">
              <w:rPr>
                <w:rFonts w:cs="Arial"/>
              </w:rPr>
              <w:t xml:space="preserve">Registered </w:t>
            </w:r>
            <w:r w:rsidR="003072F6" w:rsidRPr="00DE3AC3">
              <w:rPr>
                <w:rFonts w:cs="Arial"/>
              </w:rPr>
              <w:t>Notification Forwarding Party</w:t>
            </w:r>
          </w:p>
        </w:tc>
      </w:tr>
      <w:tr w:rsidR="00DE3AC3" w:rsidRPr="00DE3AC3" w14:paraId="7AAD64DA" w14:textId="77777777" w:rsidTr="00972060">
        <w:trPr>
          <w:cantSplit/>
        </w:trPr>
        <w:tc>
          <w:tcPr>
            <w:tcW w:w="2268" w:type="dxa"/>
            <w:vMerge/>
            <w:shd w:val="clear" w:color="auto" w:fill="auto"/>
          </w:tcPr>
          <w:p w14:paraId="16095192" w14:textId="77777777" w:rsidR="00DE0642" w:rsidRPr="00DE3AC3" w:rsidRDefault="00DE0642" w:rsidP="007D5036">
            <w:pPr>
              <w:rPr>
                <w:rFonts w:cs="Arial"/>
              </w:rPr>
            </w:pPr>
          </w:p>
        </w:tc>
        <w:tc>
          <w:tcPr>
            <w:tcW w:w="4536" w:type="dxa"/>
            <w:vMerge/>
            <w:shd w:val="clear" w:color="auto" w:fill="auto"/>
          </w:tcPr>
          <w:p w14:paraId="7E8B04CF" w14:textId="77777777" w:rsidR="00DE0642" w:rsidRPr="00DE3AC3" w:rsidRDefault="00DE0642" w:rsidP="007D5036">
            <w:pPr>
              <w:rPr>
                <w:rFonts w:cs="Arial"/>
              </w:rPr>
            </w:pPr>
          </w:p>
        </w:tc>
        <w:tc>
          <w:tcPr>
            <w:tcW w:w="2268" w:type="dxa"/>
            <w:shd w:val="clear" w:color="auto" w:fill="auto"/>
          </w:tcPr>
          <w:p w14:paraId="364470F0" w14:textId="4D5DABCC" w:rsidR="00DE0642" w:rsidRPr="00DE3AC3" w:rsidRDefault="00DE0642" w:rsidP="007D5036">
            <w:pPr>
              <w:rPr>
                <w:rFonts w:cs="Arial"/>
                <w:lang w:eastAsia="ja-JP"/>
              </w:rPr>
            </w:pPr>
            <w:r w:rsidRPr="00DE3AC3">
              <w:rPr>
                <w:rFonts w:cs="Arial"/>
              </w:rPr>
              <w:t>Performer of the MFR procedure</w:t>
            </w:r>
            <w:r w:rsidRPr="00DE3AC3">
              <w:rPr>
                <w:rFonts w:cs="Arial"/>
                <w:vertAlign w:val="superscript"/>
              </w:rPr>
              <w:t>*</w:t>
            </w:r>
            <w:r w:rsidRPr="00DE3AC3">
              <w:rPr>
                <w:rFonts w:cs="Arial"/>
                <w:vertAlign w:val="superscript"/>
                <w:lang w:eastAsia="ja-JP"/>
              </w:rPr>
              <w:t>1</w:t>
            </w:r>
          </w:p>
        </w:tc>
      </w:tr>
      <w:tr w:rsidR="00DE3AC3" w:rsidRPr="00DE3AC3" w14:paraId="0304C698" w14:textId="77777777" w:rsidTr="00972060">
        <w:trPr>
          <w:cantSplit/>
        </w:trPr>
        <w:tc>
          <w:tcPr>
            <w:tcW w:w="2268" w:type="dxa"/>
            <w:vMerge/>
            <w:shd w:val="clear" w:color="auto" w:fill="auto"/>
          </w:tcPr>
          <w:p w14:paraId="6902EBD7" w14:textId="77777777" w:rsidR="00DE0642" w:rsidRPr="00DE3AC3" w:rsidRDefault="00DE0642" w:rsidP="007D5036">
            <w:pPr>
              <w:rPr>
                <w:rFonts w:cs="Arial"/>
              </w:rPr>
            </w:pPr>
          </w:p>
        </w:tc>
        <w:tc>
          <w:tcPr>
            <w:tcW w:w="4536" w:type="dxa"/>
            <w:vMerge w:val="restart"/>
            <w:shd w:val="clear" w:color="auto" w:fill="auto"/>
          </w:tcPr>
          <w:p w14:paraId="301E7FA2" w14:textId="77777777" w:rsidR="00DE0642" w:rsidRPr="00DE3AC3" w:rsidRDefault="00DE0642" w:rsidP="007A2A10">
            <w:pPr>
              <w:rPr>
                <w:rFonts w:cs="Arial"/>
              </w:rPr>
            </w:pPr>
            <w:r w:rsidRPr="00DE3AC3">
              <w:rPr>
                <w:rFonts w:cs="Arial"/>
              </w:rPr>
              <w:t>In the case where the following conditions are all met.</w:t>
            </w:r>
          </w:p>
          <w:p w14:paraId="1D132C3E" w14:textId="77777777" w:rsidR="00DE0642" w:rsidRPr="00DE3AC3" w:rsidRDefault="00DE0642" w:rsidP="00972060">
            <w:pPr>
              <w:pStyle w:val="tbl1"/>
              <w:rPr>
                <w:color w:val="auto"/>
              </w:rPr>
            </w:pPr>
            <w:r w:rsidRPr="00DE3AC3">
              <w:rPr>
                <w:color w:val="auto"/>
              </w:rPr>
              <w:t>(1)</w:t>
            </w:r>
            <w:r w:rsidRPr="00DE3AC3">
              <w:rPr>
                <w:color w:val="auto"/>
              </w:rPr>
              <w:tab/>
              <w:t>It is the case of registration</w:t>
            </w:r>
          </w:p>
          <w:p w14:paraId="0394F775" w14:textId="4FF15FE1" w:rsidR="00DE0642" w:rsidRPr="00DE3AC3" w:rsidRDefault="00DE0642" w:rsidP="00972060">
            <w:pPr>
              <w:pStyle w:val="tbl1"/>
              <w:rPr>
                <w:color w:val="auto"/>
              </w:rPr>
            </w:pPr>
            <w:r w:rsidRPr="00DE3AC3">
              <w:rPr>
                <w:color w:val="auto"/>
              </w:rPr>
              <w:t>(2)</w:t>
            </w:r>
            <w:r w:rsidRPr="00DE3AC3">
              <w:rPr>
                <w:color w:val="auto"/>
              </w:rPr>
              <w:tab/>
              <w:t>The input B/L is house B/L</w:t>
            </w:r>
          </w:p>
        </w:tc>
        <w:tc>
          <w:tcPr>
            <w:tcW w:w="2268" w:type="dxa"/>
            <w:shd w:val="clear" w:color="auto" w:fill="auto"/>
          </w:tcPr>
          <w:p w14:paraId="04E5E813" w14:textId="77777777" w:rsidR="00DE0642" w:rsidRPr="00DE3AC3" w:rsidRDefault="00DE0642" w:rsidP="007D5036">
            <w:pPr>
              <w:rPr>
                <w:rFonts w:cs="Arial"/>
              </w:rPr>
            </w:pPr>
            <w:r w:rsidRPr="00DE3AC3">
              <w:rPr>
                <w:rFonts w:cs="Arial"/>
              </w:rPr>
              <w:t>Performer of the AHR procedure etc.</w:t>
            </w:r>
          </w:p>
        </w:tc>
      </w:tr>
      <w:tr w:rsidR="00DE3AC3" w:rsidRPr="00DE3AC3" w14:paraId="1D30654B" w14:textId="77777777" w:rsidTr="00972060">
        <w:trPr>
          <w:cantSplit/>
        </w:trPr>
        <w:tc>
          <w:tcPr>
            <w:tcW w:w="2268" w:type="dxa"/>
            <w:vMerge/>
            <w:shd w:val="clear" w:color="auto" w:fill="auto"/>
          </w:tcPr>
          <w:p w14:paraId="694376B4" w14:textId="77777777" w:rsidR="00DE0642" w:rsidRPr="00DE3AC3" w:rsidRDefault="00DE0642" w:rsidP="007D5036">
            <w:pPr>
              <w:rPr>
                <w:rFonts w:cs="Arial"/>
              </w:rPr>
            </w:pPr>
          </w:p>
        </w:tc>
        <w:tc>
          <w:tcPr>
            <w:tcW w:w="4536" w:type="dxa"/>
            <w:vMerge/>
            <w:shd w:val="clear" w:color="auto" w:fill="auto"/>
          </w:tcPr>
          <w:p w14:paraId="5C2DCE27" w14:textId="77777777" w:rsidR="00DE0642" w:rsidRPr="00DE3AC3" w:rsidRDefault="00DE0642" w:rsidP="007A2A10">
            <w:pPr>
              <w:rPr>
                <w:rFonts w:cs="Arial"/>
              </w:rPr>
            </w:pPr>
          </w:p>
        </w:tc>
        <w:tc>
          <w:tcPr>
            <w:tcW w:w="2268" w:type="dxa"/>
            <w:shd w:val="clear" w:color="auto" w:fill="auto"/>
          </w:tcPr>
          <w:p w14:paraId="644A9B30" w14:textId="1B0DD8F9" w:rsidR="00DE0642" w:rsidRPr="00DE3AC3" w:rsidRDefault="00DE0642" w:rsidP="007D5036">
            <w:pPr>
              <w:rPr>
                <w:rFonts w:cs="Arial"/>
              </w:rPr>
            </w:pPr>
            <w:r w:rsidRPr="00DE3AC3">
              <w:rPr>
                <w:rFonts w:cs="Arial"/>
              </w:rPr>
              <w:t xml:space="preserve">Registered </w:t>
            </w:r>
            <w:r w:rsidR="003072F6" w:rsidRPr="00DE3AC3">
              <w:rPr>
                <w:rFonts w:cs="Arial"/>
              </w:rPr>
              <w:t>Notification Forwarding Party</w:t>
            </w:r>
          </w:p>
        </w:tc>
      </w:tr>
      <w:tr w:rsidR="00DE3AC3" w:rsidRPr="00DE3AC3" w14:paraId="5A963A61" w14:textId="77777777" w:rsidTr="00972060">
        <w:trPr>
          <w:cantSplit/>
        </w:trPr>
        <w:tc>
          <w:tcPr>
            <w:tcW w:w="2268" w:type="dxa"/>
            <w:vMerge w:val="restart"/>
            <w:shd w:val="clear" w:color="auto" w:fill="auto"/>
          </w:tcPr>
          <w:p w14:paraId="45257B94" w14:textId="03F384D2" w:rsidR="00DE0642" w:rsidRPr="00DE3AC3" w:rsidRDefault="00FD0940" w:rsidP="00E4189D">
            <w:pPr>
              <w:rPr>
                <w:rFonts w:cs="Arial"/>
              </w:rPr>
            </w:pPr>
            <w:r w:rsidRPr="00DE3AC3">
              <w:rPr>
                <w:rFonts w:cs="Arial"/>
              </w:rPr>
              <w:t>Cancellation of Risk Assessment Notice</w:t>
            </w:r>
          </w:p>
        </w:tc>
        <w:tc>
          <w:tcPr>
            <w:tcW w:w="4536" w:type="dxa"/>
            <w:vMerge w:val="restart"/>
            <w:shd w:val="clear" w:color="auto" w:fill="auto"/>
          </w:tcPr>
          <w:p w14:paraId="4A02BB1A" w14:textId="77777777" w:rsidR="00DE0642" w:rsidRPr="00DE3AC3" w:rsidRDefault="00DE0642" w:rsidP="00E4189D">
            <w:pPr>
              <w:rPr>
                <w:rFonts w:cs="Arial"/>
              </w:rPr>
            </w:pPr>
            <w:r w:rsidRPr="00DE3AC3">
              <w:rPr>
                <w:rFonts w:cs="Arial"/>
              </w:rPr>
              <w:t>It shall be output when the following conditions are all met.</w:t>
            </w:r>
          </w:p>
          <w:p w14:paraId="65D0A238" w14:textId="77777777" w:rsidR="00DE0642" w:rsidRPr="00DE3AC3" w:rsidRDefault="00DE0642" w:rsidP="007E4AD6">
            <w:pPr>
              <w:pStyle w:val="tbl1"/>
              <w:rPr>
                <w:color w:val="auto"/>
              </w:rPr>
            </w:pPr>
            <w:r w:rsidRPr="00DE3AC3">
              <w:rPr>
                <w:color w:val="auto"/>
              </w:rPr>
              <w:t>(1)</w:t>
            </w:r>
            <w:r w:rsidRPr="00DE3AC3">
              <w:rPr>
                <w:color w:val="auto"/>
              </w:rPr>
              <w:tab/>
              <w:t>It is the case of removal/cancellation.</w:t>
            </w:r>
          </w:p>
          <w:p w14:paraId="0FEC2D04" w14:textId="77777777" w:rsidR="00DE0642" w:rsidRPr="00DE3AC3" w:rsidRDefault="00DE0642" w:rsidP="007E4AD6">
            <w:pPr>
              <w:pStyle w:val="tbl1"/>
              <w:rPr>
                <w:color w:val="auto"/>
              </w:rPr>
            </w:pPr>
            <w:r w:rsidRPr="00DE3AC3">
              <w:rPr>
                <w:color w:val="auto"/>
              </w:rPr>
              <w:t>(2)</w:t>
            </w:r>
            <w:r w:rsidRPr="00DE3AC3">
              <w:rPr>
                <w:color w:val="auto"/>
              </w:rPr>
              <w:tab/>
              <w:t>In the case where the input B/L is Ocean (Master) B/L</w:t>
            </w:r>
          </w:p>
        </w:tc>
        <w:tc>
          <w:tcPr>
            <w:tcW w:w="2268" w:type="dxa"/>
            <w:shd w:val="clear" w:color="auto" w:fill="auto"/>
          </w:tcPr>
          <w:p w14:paraId="7287B0CA" w14:textId="77777777" w:rsidR="00DE0642" w:rsidRPr="00DE3AC3" w:rsidRDefault="00DE0642" w:rsidP="00EA7EB3">
            <w:pPr>
              <w:rPr>
                <w:rFonts w:cs="Arial"/>
              </w:rPr>
            </w:pPr>
            <w:r w:rsidRPr="00DE3AC3">
              <w:rPr>
                <w:rFonts w:cs="Arial"/>
              </w:rPr>
              <w:t>Performer of the AMR procedure etc.</w:t>
            </w:r>
          </w:p>
        </w:tc>
      </w:tr>
      <w:tr w:rsidR="00DE3AC3" w:rsidRPr="00DE3AC3" w14:paraId="3DC78FFA" w14:textId="77777777" w:rsidTr="00972060">
        <w:trPr>
          <w:cantSplit/>
        </w:trPr>
        <w:tc>
          <w:tcPr>
            <w:tcW w:w="2268" w:type="dxa"/>
            <w:vMerge/>
            <w:shd w:val="clear" w:color="auto" w:fill="auto"/>
          </w:tcPr>
          <w:p w14:paraId="504A84F6" w14:textId="47DC7F0B" w:rsidR="00DE0642" w:rsidRPr="00DE3AC3" w:rsidRDefault="00DE0642" w:rsidP="00E4189D">
            <w:pPr>
              <w:rPr>
                <w:rFonts w:cs="Arial"/>
              </w:rPr>
            </w:pPr>
          </w:p>
        </w:tc>
        <w:tc>
          <w:tcPr>
            <w:tcW w:w="4536" w:type="dxa"/>
            <w:vMerge/>
            <w:shd w:val="clear" w:color="auto" w:fill="auto"/>
          </w:tcPr>
          <w:p w14:paraId="55DBB685" w14:textId="77777777" w:rsidR="00DE0642" w:rsidRPr="00DE3AC3" w:rsidRDefault="00DE0642" w:rsidP="00E4189D">
            <w:pPr>
              <w:rPr>
                <w:rFonts w:cs="Arial"/>
              </w:rPr>
            </w:pPr>
          </w:p>
        </w:tc>
        <w:tc>
          <w:tcPr>
            <w:tcW w:w="2268" w:type="dxa"/>
            <w:shd w:val="clear" w:color="auto" w:fill="auto"/>
          </w:tcPr>
          <w:p w14:paraId="68F5EE65" w14:textId="77777777" w:rsidR="00DE0642" w:rsidRPr="00DE3AC3" w:rsidRDefault="00DE0642" w:rsidP="00EA7EB3">
            <w:pPr>
              <w:rPr>
                <w:rFonts w:cs="Arial"/>
              </w:rPr>
            </w:pPr>
            <w:r w:rsidRPr="00DE3AC3">
              <w:rPr>
                <w:rFonts w:cs="Arial"/>
              </w:rPr>
              <w:t>Performer of the DMF procedure</w:t>
            </w:r>
          </w:p>
        </w:tc>
      </w:tr>
      <w:tr w:rsidR="00DE3AC3" w:rsidRPr="00DE3AC3" w14:paraId="512827D2" w14:textId="77777777" w:rsidTr="00972060">
        <w:trPr>
          <w:cantSplit/>
        </w:trPr>
        <w:tc>
          <w:tcPr>
            <w:tcW w:w="2268" w:type="dxa"/>
            <w:vMerge/>
            <w:shd w:val="clear" w:color="auto" w:fill="auto"/>
          </w:tcPr>
          <w:p w14:paraId="2BEB4A41" w14:textId="77777777" w:rsidR="00DE0642" w:rsidRPr="00DE3AC3" w:rsidRDefault="00DE0642" w:rsidP="00E4189D">
            <w:pPr>
              <w:rPr>
                <w:rFonts w:cs="Arial"/>
              </w:rPr>
            </w:pPr>
          </w:p>
        </w:tc>
        <w:tc>
          <w:tcPr>
            <w:tcW w:w="4536" w:type="dxa"/>
            <w:vMerge/>
            <w:shd w:val="clear" w:color="auto" w:fill="auto"/>
          </w:tcPr>
          <w:p w14:paraId="7C8C70AF" w14:textId="77777777" w:rsidR="00DE0642" w:rsidRPr="00DE3AC3" w:rsidRDefault="00DE0642" w:rsidP="00E4189D">
            <w:pPr>
              <w:rPr>
                <w:rFonts w:cs="Arial"/>
              </w:rPr>
            </w:pPr>
          </w:p>
        </w:tc>
        <w:tc>
          <w:tcPr>
            <w:tcW w:w="2268" w:type="dxa"/>
            <w:shd w:val="clear" w:color="auto" w:fill="auto"/>
          </w:tcPr>
          <w:p w14:paraId="32CBD7F2" w14:textId="082705DC" w:rsidR="00DE0642" w:rsidRPr="00DE3AC3" w:rsidRDefault="00DE0642" w:rsidP="00EA7EB3">
            <w:pPr>
              <w:rPr>
                <w:rFonts w:cs="Arial"/>
              </w:rPr>
            </w:pPr>
            <w:r w:rsidRPr="00DE3AC3">
              <w:rPr>
                <w:rFonts w:cs="Arial"/>
              </w:rPr>
              <w:t xml:space="preserve">Registered </w:t>
            </w:r>
            <w:r w:rsidR="003072F6" w:rsidRPr="00DE3AC3">
              <w:rPr>
                <w:rFonts w:cs="Arial"/>
              </w:rPr>
              <w:t>Notification Forwarding Party</w:t>
            </w:r>
          </w:p>
        </w:tc>
      </w:tr>
      <w:tr w:rsidR="00DE3AC3" w:rsidRPr="00DE3AC3" w14:paraId="47A229E0" w14:textId="77777777" w:rsidTr="00972060">
        <w:trPr>
          <w:cantSplit/>
        </w:trPr>
        <w:tc>
          <w:tcPr>
            <w:tcW w:w="2268" w:type="dxa"/>
            <w:vMerge/>
            <w:shd w:val="clear" w:color="auto" w:fill="auto"/>
          </w:tcPr>
          <w:p w14:paraId="0C8C7304" w14:textId="77777777" w:rsidR="00DE0642" w:rsidRPr="00DE3AC3" w:rsidRDefault="00DE0642" w:rsidP="00E4189D">
            <w:pPr>
              <w:rPr>
                <w:rFonts w:cs="Arial"/>
              </w:rPr>
            </w:pPr>
          </w:p>
        </w:tc>
        <w:tc>
          <w:tcPr>
            <w:tcW w:w="4536" w:type="dxa"/>
            <w:vMerge/>
            <w:shd w:val="clear" w:color="auto" w:fill="auto"/>
          </w:tcPr>
          <w:p w14:paraId="03251E20" w14:textId="77777777" w:rsidR="00DE0642" w:rsidRPr="00DE3AC3" w:rsidRDefault="00DE0642" w:rsidP="00E4189D">
            <w:pPr>
              <w:rPr>
                <w:rFonts w:cs="Arial"/>
              </w:rPr>
            </w:pPr>
          </w:p>
        </w:tc>
        <w:tc>
          <w:tcPr>
            <w:tcW w:w="2268" w:type="dxa"/>
            <w:shd w:val="clear" w:color="auto" w:fill="auto"/>
          </w:tcPr>
          <w:p w14:paraId="4201518B" w14:textId="5AEF3EA1" w:rsidR="00DE0642" w:rsidRPr="00DE3AC3" w:rsidRDefault="00DE0642" w:rsidP="00EA7EB3">
            <w:pPr>
              <w:rPr>
                <w:rFonts w:cs="Arial"/>
                <w:lang w:eastAsia="ja-JP"/>
              </w:rPr>
            </w:pPr>
            <w:r w:rsidRPr="00DE3AC3">
              <w:rPr>
                <w:rFonts w:cs="Arial"/>
              </w:rPr>
              <w:t>Performer of the MFR procedure</w:t>
            </w:r>
            <w:r w:rsidRPr="00DE3AC3">
              <w:rPr>
                <w:rFonts w:cs="Arial"/>
                <w:vertAlign w:val="superscript"/>
              </w:rPr>
              <w:t>*</w:t>
            </w:r>
            <w:r w:rsidRPr="00DE3AC3">
              <w:rPr>
                <w:rFonts w:cs="Arial"/>
                <w:vertAlign w:val="superscript"/>
                <w:lang w:eastAsia="ja-JP"/>
              </w:rPr>
              <w:t>1</w:t>
            </w:r>
          </w:p>
        </w:tc>
      </w:tr>
      <w:tr w:rsidR="00DE3AC3" w:rsidRPr="00DE3AC3" w14:paraId="34E76DF6" w14:textId="77777777" w:rsidTr="00972060">
        <w:trPr>
          <w:cantSplit/>
        </w:trPr>
        <w:tc>
          <w:tcPr>
            <w:tcW w:w="2268" w:type="dxa"/>
            <w:vMerge/>
            <w:shd w:val="clear" w:color="auto" w:fill="auto"/>
          </w:tcPr>
          <w:p w14:paraId="332D41D4" w14:textId="77777777" w:rsidR="00DE0642" w:rsidRPr="00DE3AC3" w:rsidRDefault="00DE0642" w:rsidP="00E4189D">
            <w:pPr>
              <w:rPr>
                <w:rFonts w:cs="Arial"/>
              </w:rPr>
            </w:pPr>
          </w:p>
        </w:tc>
        <w:tc>
          <w:tcPr>
            <w:tcW w:w="4536" w:type="dxa"/>
            <w:vMerge w:val="restart"/>
            <w:shd w:val="clear" w:color="auto" w:fill="auto"/>
          </w:tcPr>
          <w:p w14:paraId="6A43387B" w14:textId="77777777" w:rsidR="00DE0642" w:rsidRPr="00DE3AC3" w:rsidRDefault="00DE0642" w:rsidP="00E4189D">
            <w:pPr>
              <w:rPr>
                <w:rFonts w:cs="Arial"/>
              </w:rPr>
            </w:pPr>
            <w:r w:rsidRPr="00DE3AC3">
              <w:rPr>
                <w:rFonts w:cs="Arial"/>
              </w:rPr>
              <w:t>It shall be output when the following conditions are all met.</w:t>
            </w:r>
          </w:p>
          <w:p w14:paraId="2FDAB80D" w14:textId="77777777" w:rsidR="00DE0642" w:rsidRPr="00DE3AC3" w:rsidRDefault="00DE0642" w:rsidP="007E4AD6">
            <w:pPr>
              <w:pStyle w:val="tbl1"/>
              <w:rPr>
                <w:color w:val="auto"/>
              </w:rPr>
            </w:pPr>
            <w:r w:rsidRPr="00DE3AC3">
              <w:rPr>
                <w:color w:val="auto"/>
              </w:rPr>
              <w:t>(1)</w:t>
            </w:r>
            <w:r w:rsidRPr="00DE3AC3">
              <w:rPr>
                <w:color w:val="auto"/>
              </w:rPr>
              <w:tab/>
              <w:t>It is the case of removal/cancellation.</w:t>
            </w:r>
          </w:p>
          <w:p w14:paraId="74D39DBE" w14:textId="79F80A9C" w:rsidR="00DE0642" w:rsidRPr="00DE3AC3" w:rsidRDefault="00DE0642" w:rsidP="007E4AD6">
            <w:pPr>
              <w:pStyle w:val="tbl1"/>
              <w:rPr>
                <w:color w:val="auto"/>
              </w:rPr>
            </w:pPr>
            <w:r w:rsidRPr="00DE3AC3">
              <w:rPr>
                <w:color w:val="auto"/>
              </w:rPr>
              <w:t>(2)</w:t>
            </w:r>
            <w:r w:rsidRPr="00DE3AC3">
              <w:rPr>
                <w:color w:val="auto"/>
              </w:rPr>
              <w:tab/>
              <w:t>The input B/L is house B/L</w:t>
            </w:r>
          </w:p>
        </w:tc>
        <w:tc>
          <w:tcPr>
            <w:tcW w:w="2268" w:type="dxa"/>
            <w:shd w:val="clear" w:color="auto" w:fill="auto"/>
          </w:tcPr>
          <w:p w14:paraId="755765C0" w14:textId="77777777" w:rsidR="00DE0642" w:rsidRPr="00DE3AC3" w:rsidRDefault="00DE0642" w:rsidP="00E4189D">
            <w:pPr>
              <w:rPr>
                <w:rFonts w:cs="Arial"/>
              </w:rPr>
            </w:pPr>
            <w:r w:rsidRPr="00DE3AC3">
              <w:rPr>
                <w:rFonts w:cs="Arial"/>
              </w:rPr>
              <w:t>Performer of the AHR procedure etc.</w:t>
            </w:r>
          </w:p>
        </w:tc>
      </w:tr>
      <w:tr w:rsidR="00DE3AC3" w:rsidRPr="00DE3AC3" w14:paraId="128FF3D4" w14:textId="77777777" w:rsidTr="00972060">
        <w:trPr>
          <w:cantSplit/>
        </w:trPr>
        <w:tc>
          <w:tcPr>
            <w:tcW w:w="2268" w:type="dxa"/>
            <w:vMerge/>
            <w:shd w:val="clear" w:color="auto" w:fill="auto"/>
          </w:tcPr>
          <w:p w14:paraId="2D724FE8" w14:textId="77777777" w:rsidR="00DE0642" w:rsidRPr="00DE3AC3" w:rsidRDefault="00DE0642" w:rsidP="00E4189D">
            <w:pPr>
              <w:rPr>
                <w:rFonts w:cs="Arial"/>
              </w:rPr>
            </w:pPr>
          </w:p>
        </w:tc>
        <w:tc>
          <w:tcPr>
            <w:tcW w:w="4536" w:type="dxa"/>
            <w:vMerge/>
            <w:shd w:val="clear" w:color="auto" w:fill="auto"/>
          </w:tcPr>
          <w:p w14:paraId="15705372" w14:textId="77777777" w:rsidR="00DE0642" w:rsidRPr="00DE3AC3" w:rsidRDefault="00DE0642" w:rsidP="00E4189D">
            <w:pPr>
              <w:rPr>
                <w:rFonts w:cs="Arial"/>
              </w:rPr>
            </w:pPr>
          </w:p>
        </w:tc>
        <w:tc>
          <w:tcPr>
            <w:tcW w:w="2268" w:type="dxa"/>
            <w:shd w:val="clear" w:color="auto" w:fill="auto"/>
          </w:tcPr>
          <w:p w14:paraId="113DFFED" w14:textId="34409185" w:rsidR="00DE0642" w:rsidRPr="00DE3AC3" w:rsidRDefault="00DE0642" w:rsidP="00EA7EB3">
            <w:pPr>
              <w:rPr>
                <w:rFonts w:cs="Arial"/>
              </w:rPr>
            </w:pPr>
            <w:r w:rsidRPr="00DE3AC3">
              <w:rPr>
                <w:rFonts w:cs="Arial"/>
              </w:rPr>
              <w:t xml:space="preserve">Registered </w:t>
            </w:r>
            <w:r w:rsidR="003072F6" w:rsidRPr="00DE3AC3">
              <w:rPr>
                <w:rFonts w:cs="Arial"/>
              </w:rPr>
              <w:t>Notification Forwarding Party</w:t>
            </w:r>
          </w:p>
        </w:tc>
      </w:tr>
      <w:tr w:rsidR="00DE3AC3" w:rsidRPr="00DE3AC3" w14:paraId="46526910" w14:textId="77777777" w:rsidTr="00972060">
        <w:trPr>
          <w:cantSplit/>
        </w:trPr>
        <w:tc>
          <w:tcPr>
            <w:tcW w:w="2268" w:type="dxa"/>
            <w:vMerge/>
            <w:shd w:val="clear" w:color="auto" w:fill="auto"/>
          </w:tcPr>
          <w:p w14:paraId="3789BF7E" w14:textId="77777777" w:rsidR="00DE0642" w:rsidRPr="00DE3AC3" w:rsidRDefault="00DE0642" w:rsidP="00E4189D">
            <w:pPr>
              <w:rPr>
                <w:rFonts w:cs="Arial"/>
              </w:rPr>
            </w:pPr>
          </w:p>
        </w:tc>
        <w:tc>
          <w:tcPr>
            <w:tcW w:w="4536" w:type="dxa"/>
            <w:vMerge/>
            <w:shd w:val="clear" w:color="auto" w:fill="auto"/>
          </w:tcPr>
          <w:p w14:paraId="3A841672" w14:textId="77777777" w:rsidR="00DE0642" w:rsidRPr="00DE3AC3" w:rsidRDefault="00DE0642" w:rsidP="00E4189D">
            <w:pPr>
              <w:rPr>
                <w:rFonts w:cs="Arial"/>
              </w:rPr>
            </w:pPr>
          </w:p>
        </w:tc>
        <w:tc>
          <w:tcPr>
            <w:tcW w:w="2268" w:type="dxa"/>
            <w:shd w:val="clear" w:color="auto" w:fill="auto"/>
          </w:tcPr>
          <w:p w14:paraId="785DECCD" w14:textId="571F9F8E" w:rsidR="00DE0642" w:rsidRPr="00DE3AC3" w:rsidRDefault="00DE0642" w:rsidP="00EA7EB3">
            <w:pPr>
              <w:rPr>
                <w:rFonts w:cs="Arial"/>
                <w:lang w:eastAsia="ja-JP"/>
              </w:rPr>
            </w:pPr>
            <w:r w:rsidRPr="00DE3AC3">
              <w:rPr>
                <w:rFonts w:cs="Arial"/>
              </w:rPr>
              <w:t>Performer of the AMR procedure etc.</w:t>
            </w:r>
            <w:r w:rsidRPr="00DE3AC3">
              <w:rPr>
                <w:rFonts w:cs="Arial"/>
                <w:vertAlign w:val="superscript"/>
              </w:rPr>
              <w:t>*</w:t>
            </w:r>
            <w:r w:rsidRPr="00DE3AC3">
              <w:rPr>
                <w:rFonts w:cs="Arial"/>
                <w:vertAlign w:val="superscript"/>
                <w:lang w:eastAsia="ja-JP"/>
              </w:rPr>
              <w:t>2</w:t>
            </w:r>
          </w:p>
        </w:tc>
      </w:tr>
      <w:tr w:rsidR="00DE3AC3" w:rsidRPr="00DE3AC3" w14:paraId="5754C4BE" w14:textId="77777777" w:rsidTr="00972060">
        <w:trPr>
          <w:cantSplit/>
        </w:trPr>
        <w:tc>
          <w:tcPr>
            <w:tcW w:w="2268" w:type="dxa"/>
            <w:vMerge/>
            <w:shd w:val="clear" w:color="auto" w:fill="auto"/>
          </w:tcPr>
          <w:p w14:paraId="62955690" w14:textId="77777777" w:rsidR="00DE0642" w:rsidRPr="00DE3AC3" w:rsidRDefault="00DE0642" w:rsidP="00E4189D">
            <w:pPr>
              <w:rPr>
                <w:rFonts w:cs="Arial"/>
              </w:rPr>
            </w:pPr>
          </w:p>
        </w:tc>
        <w:tc>
          <w:tcPr>
            <w:tcW w:w="4536" w:type="dxa"/>
            <w:vMerge/>
            <w:shd w:val="clear" w:color="auto" w:fill="auto"/>
          </w:tcPr>
          <w:p w14:paraId="1626C4A8" w14:textId="77777777" w:rsidR="00DE0642" w:rsidRPr="00DE3AC3" w:rsidRDefault="00DE0642" w:rsidP="00E4189D">
            <w:pPr>
              <w:rPr>
                <w:rFonts w:cs="Arial"/>
              </w:rPr>
            </w:pPr>
          </w:p>
        </w:tc>
        <w:tc>
          <w:tcPr>
            <w:tcW w:w="2268" w:type="dxa"/>
            <w:shd w:val="clear" w:color="auto" w:fill="auto"/>
          </w:tcPr>
          <w:p w14:paraId="68531B8C" w14:textId="7B813215" w:rsidR="00DE0642" w:rsidRPr="00DE3AC3" w:rsidRDefault="00DE0642" w:rsidP="00B37B29">
            <w:pPr>
              <w:rPr>
                <w:rFonts w:cs="Arial"/>
                <w:lang w:eastAsia="ja-JP"/>
              </w:rPr>
            </w:pPr>
            <w:r w:rsidRPr="00DE3AC3">
              <w:rPr>
                <w:rFonts w:cs="Arial"/>
              </w:rPr>
              <w:t>Performer of the DMF procedure</w:t>
            </w:r>
            <w:r w:rsidRPr="00DE3AC3">
              <w:rPr>
                <w:rFonts w:cs="Arial"/>
                <w:vertAlign w:val="superscript"/>
              </w:rPr>
              <w:t>*</w:t>
            </w:r>
            <w:r w:rsidRPr="00DE3AC3">
              <w:rPr>
                <w:rFonts w:cs="Arial"/>
                <w:vertAlign w:val="superscript"/>
                <w:lang w:eastAsia="ja-JP"/>
              </w:rPr>
              <w:t>2</w:t>
            </w:r>
          </w:p>
        </w:tc>
      </w:tr>
      <w:tr w:rsidR="00DE3AC3" w:rsidRPr="00DE3AC3" w14:paraId="7D3DFAA2" w14:textId="77777777" w:rsidTr="00972060">
        <w:trPr>
          <w:cantSplit/>
        </w:trPr>
        <w:tc>
          <w:tcPr>
            <w:tcW w:w="2268" w:type="dxa"/>
            <w:vMerge/>
            <w:shd w:val="clear" w:color="auto" w:fill="auto"/>
          </w:tcPr>
          <w:p w14:paraId="6A0C82AA" w14:textId="77777777" w:rsidR="00DE0642" w:rsidRPr="00DE3AC3" w:rsidRDefault="00DE0642" w:rsidP="00E4189D">
            <w:pPr>
              <w:rPr>
                <w:rFonts w:cs="Arial"/>
              </w:rPr>
            </w:pPr>
          </w:p>
        </w:tc>
        <w:tc>
          <w:tcPr>
            <w:tcW w:w="4536" w:type="dxa"/>
            <w:vMerge/>
            <w:shd w:val="clear" w:color="auto" w:fill="auto"/>
          </w:tcPr>
          <w:p w14:paraId="7CFDA532" w14:textId="77777777" w:rsidR="00DE0642" w:rsidRPr="00DE3AC3" w:rsidRDefault="00DE0642" w:rsidP="00E4189D">
            <w:pPr>
              <w:rPr>
                <w:rFonts w:cs="Arial"/>
              </w:rPr>
            </w:pPr>
          </w:p>
        </w:tc>
        <w:tc>
          <w:tcPr>
            <w:tcW w:w="2268" w:type="dxa"/>
            <w:shd w:val="clear" w:color="auto" w:fill="auto"/>
          </w:tcPr>
          <w:p w14:paraId="29B76F85" w14:textId="2FA48EA9" w:rsidR="00DE0642" w:rsidRPr="00DE3AC3" w:rsidRDefault="00DE0642" w:rsidP="00EA7EB3">
            <w:pPr>
              <w:rPr>
                <w:rFonts w:cs="Arial"/>
                <w:lang w:eastAsia="ja-JP"/>
              </w:rPr>
            </w:pPr>
            <w:r w:rsidRPr="00DE3AC3">
              <w:rPr>
                <w:rFonts w:cs="Arial"/>
              </w:rPr>
              <w:t>Performer of the MFR procedure</w:t>
            </w:r>
            <w:r w:rsidRPr="00DE3AC3">
              <w:rPr>
                <w:rFonts w:cs="Arial"/>
                <w:vertAlign w:val="superscript"/>
              </w:rPr>
              <w:t>*</w:t>
            </w:r>
            <w:r w:rsidRPr="00DE3AC3">
              <w:rPr>
                <w:rFonts w:cs="Arial"/>
                <w:vertAlign w:val="superscript"/>
                <w:lang w:eastAsia="ja-JP"/>
              </w:rPr>
              <w:t>2</w:t>
            </w:r>
            <w:r w:rsidRPr="00DE3AC3">
              <w:rPr>
                <w:rFonts w:cs="Arial"/>
                <w:vertAlign w:val="superscript"/>
              </w:rPr>
              <w:t>*</w:t>
            </w:r>
            <w:r w:rsidRPr="00DE3AC3">
              <w:rPr>
                <w:rFonts w:cs="Arial"/>
                <w:vertAlign w:val="superscript"/>
                <w:lang w:eastAsia="ja-JP"/>
              </w:rPr>
              <w:t>3</w:t>
            </w:r>
          </w:p>
        </w:tc>
      </w:tr>
      <w:tr w:rsidR="00DE3AC3" w:rsidRPr="00DE3AC3" w14:paraId="59487435" w14:textId="77777777" w:rsidTr="00972060">
        <w:trPr>
          <w:cantSplit/>
        </w:trPr>
        <w:tc>
          <w:tcPr>
            <w:tcW w:w="2268" w:type="dxa"/>
            <w:vMerge w:val="restart"/>
            <w:shd w:val="clear" w:color="auto" w:fill="auto"/>
          </w:tcPr>
          <w:p w14:paraId="4DC51754" w14:textId="303B3173" w:rsidR="004C1D74" w:rsidRPr="00DE3AC3" w:rsidRDefault="003551B9" w:rsidP="003F14FF">
            <w:pPr>
              <w:rPr>
                <w:rFonts w:cs="Arial"/>
              </w:rPr>
            </w:pPr>
            <w:r w:rsidRPr="00DE3AC3">
              <w:rPr>
                <w:rFonts w:cs="Arial"/>
              </w:rPr>
              <w:t xml:space="preserve"> Prior Notification Status of Relevant House B/L</w:t>
            </w:r>
          </w:p>
        </w:tc>
        <w:tc>
          <w:tcPr>
            <w:tcW w:w="4536" w:type="dxa"/>
            <w:vMerge w:val="restart"/>
            <w:shd w:val="clear" w:color="auto" w:fill="auto"/>
          </w:tcPr>
          <w:p w14:paraId="1D1CE2BC" w14:textId="77777777" w:rsidR="004C1D74" w:rsidRPr="00DE3AC3" w:rsidRDefault="007E4AD6" w:rsidP="00EA7EB3">
            <w:pPr>
              <w:pStyle w:val="af6"/>
              <w:ind w:left="660" w:hanging="660"/>
              <w:rPr>
                <w:rFonts w:cs="Arial"/>
              </w:rPr>
            </w:pPr>
            <w:r w:rsidRPr="00DE3AC3">
              <w:rPr>
                <w:rFonts w:cs="Arial"/>
              </w:rPr>
              <w:t>In the case where the input B/L is house B/L</w:t>
            </w:r>
          </w:p>
        </w:tc>
        <w:tc>
          <w:tcPr>
            <w:tcW w:w="2268" w:type="dxa"/>
            <w:shd w:val="clear" w:color="auto" w:fill="auto"/>
          </w:tcPr>
          <w:p w14:paraId="78330B61" w14:textId="15F761D4" w:rsidR="004C1D74" w:rsidRPr="00DE3AC3" w:rsidRDefault="007E4AD6" w:rsidP="00B37B29">
            <w:pPr>
              <w:rPr>
                <w:rFonts w:cs="Arial"/>
                <w:lang w:eastAsia="ja-JP"/>
              </w:rPr>
            </w:pPr>
            <w:r w:rsidRPr="00DE3AC3">
              <w:rPr>
                <w:rFonts w:cs="Arial"/>
              </w:rPr>
              <w:t>Performer of the AMR procedure</w:t>
            </w:r>
            <w:r w:rsidR="003C52E4" w:rsidRPr="00DE3AC3">
              <w:rPr>
                <w:rFonts w:cs="Arial"/>
              </w:rPr>
              <w:t xml:space="preserve"> etc.</w:t>
            </w:r>
            <w:r w:rsidR="00DE0642" w:rsidRPr="00DE3AC3">
              <w:rPr>
                <w:rFonts w:cs="Arial"/>
                <w:vertAlign w:val="superscript"/>
              </w:rPr>
              <w:t>*</w:t>
            </w:r>
            <w:r w:rsidR="00DE0642" w:rsidRPr="00DE3AC3">
              <w:rPr>
                <w:rFonts w:cs="Arial"/>
                <w:vertAlign w:val="superscript"/>
                <w:lang w:eastAsia="ja-JP"/>
              </w:rPr>
              <w:t>2</w:t>
            </w:r>
          </w:p>
        </w:tc>
      </w:tr>
      <w:tr w:rsidR="00DE3AC3" w:rsidRPr="00DE3AC3" w14:paraId="17BA5487" w14:textId="77777777" w:rsidTr="00972060">
        <w:trPr>
          <w:cantSplit/>
        </w:trPr>
        <w:tc>
          <w:tcPr>
            <w:tcW w:w="2268" w:type="dxa"/>
            <w:vMerge/>
            <w:shd w:val="clear" w:color="auto" w:fill="auto"/>
          </w:tcPr>
          <w:p w14:paraId="4B9F0BB7" w14:textId="77777777" w:rsidR="004C1D74" w:rsidRPr="00DE3AC3" w:rsidRDefault="004C1D74" w:rsidP="003F14FF">
            <w:pPr>
              <w:rPr>
                <w:rFonts w:cs="Arial"/>
              </w:rPr>
            </w:pPr>
          </w:p>
        </w:tc>
        <w:tc>
          <w:tcPr>
            <w:tcW w:w="4536" w:type="dxa"/>
            <w:vMerge/>
            <w:shd w:val="clear" w:color="auto" w:fill="auto"/>
          </w:tcPr>
          <w:p w14:paraId="2F914BFD" w14:textId="77777777" w:rsidR="004C1D74" w:rsidRPr="00DE3AC3" w:rsidRDefault="004C1D74" w:rsidP="00EA7EB3">
            <w:pPr>
              <w:pStyle w:val="af6"/>
              <w:ind w:left="660" w:hanging="660"/>
              <w:rPr>
                <w:rFonts w:cs="Arial"/>
              </w:rPr>
            </w:pPr>
          </w:p>
        </w:tc>
        <w:tc>
          <w:tcPr>
            <w:tcW w:w="2268" w:type="dxa"/>
            <w:shd w:val="clear" w:color="auto" w:fill="auto"/>
          </w:tcPr>
          <w:p w14:paraId="741D00F3" w14:textId="380961E0" w:rsidR="004C1D74" w:rsidRPr="00DE3AC3" w:rsidRDefault="007E4AD6" w:rsidP="00B37B29">
            <w:pPr>
              <w:rPr>
                <w:rFonts w:cs="Arial"/>
                <w:lang w:eastAsia="ja-JP"/>
              </w:rPr>
            </w:pPr>
            <w:r w:rsidRPr="00DE3AC3">
              <w:rPr>
                <w:rFonts w:cs="Arial"/>
              </w:rPr>
              <w:t>Performer of the DMF procedure</w:t>
            </w:r>
            <w:r w:rsidR="00DE0642" w:rsidRPr="00DE3AC3">
              <w:rPr>
                <w:rFonts w:cs="Arial"/>
                <w:vertAlign w:val="superscript"/>
              </w:rPr>
              <w:t>*</w:t>
            </w:r>
            <w:r w:rsidR="00DE0642" w:rsidRPr="00DE3AC3">
              <w:rPr>
                <w:rFonts w:cs="Arial"/>
                <w:vertAlign w:val="superscript"/>
                <w:lang w:eastAsia="ja-JP"/>
              </w:rPr>
              <w:t>2</w:t>
            </w:r>
          </w:p>
        </w:tc>
      </w:tr>
      <w:tr w:rsidR="00DE3AC3" w:rsidRPr="00DE3AC3" w14:paraId="05BEDB69" w14:textId="77777777" w:rsidTr="00972060">
        <w:trPr>
          <w:cantSplit/>
        </w:trPr>
        <w:tc>
          <w:tcPr>
            <w:tcW w:w="2268" w:type="dxa"/>
            <w:vMerge/>
            <w:shd w:val="clear" w:color="auto" w:fill="auto"/>
          </w:tcPr>
          <w:p w14:paraId="62498865" w14:textId="77777777" w:rsidR="004C1D74" w:rsidRPr="00DE3AC3" w:rsidRDefault="004C1D74" w:rsidP="003F14FF">
            <w:pPr>
              <w:rPr>
                <w:rFonts w:cs="Arial"/>
              </w:rPr>
            </w:pPr>
          </w:p>
        </w:tc>
        <w:tc>
          <w:tcPr>
            <w:tcW w:w="4536" w:type="dxa"/>
            <w:vMerge/>
            <w:shd w:val="clear" w:color="auto" w:fill="auto"/>
          </w:tcPr>
          <w:p w14:paraId="3A02843A" w14:textId="77777777" w:rsidR="004C1D74" w:rsidRPr="00DE3AC3" w:rsidRDefault="004C1D74" w:rsidP="00EA7EB3">
            <w:pPr>
              <w:pStyle w:val="af6"/>
              <w:ind w:left="660" w:hanging="660"/>
              <w:rPr>
                <w:rFonts w:cs="Arial"/>
              </w:rPr>
            </w:pPr>
          </w:p>
        </w:tc>
        <w:tc>
          <w:tcPr>
            <w:tcW w:w="2268" w:type="dxa"/>
            <w:shd w:val="clear" w:color="auto" w:fill="auto"/>
          </w:tcPr>
          <w:p w14:paraId="0D977060" w14:textId="6999E292" w:rsidR="004C1D74" w:rsidRPr="00DE3AC3" w:rsidRDefault="007E4AD6" w:rsidP="00B37B29">
            <w:pPr>
              <w:rPr>
                <w:rFonts w:cs="Arial"/>
                <w:lang w:eastAsia="ja-JP"/>
              </w:rPr>
            </w:pPr>
            <w:r w:rsidRPr="00DE3AC3">
              <w:rPr>
                <w:rFonts w:cs="Arial"/>
              </w:rPr>
              <w:t>Performer of the MFR procedure</w:t>
            </w:r>
            <w:r w:rsidR="00DE0642" w:rsidRPr="00DE3AC3">
              <w:rPr>
                <w:rFonts w:cs="Arial"/>
                <w:vertAlign w:val="superscript"/>
              </w:rPr>
              <w:t>*</w:t>
            </w:r>
            <w:r w:rsidR="00DE0642" w:rsidRPr="00DE3AC3">
              <w:rPr>
                <w:rFonts w:cs="Arial"/>
                <w:vertAlign w:val="superscript"/>
                <w:lang w:eastAsia="ja-JP"/>
              </w:rPr>
              <w:t>2</w:t>
            </w:r>
            <w:r w:rsidR="00DE0642" w:rsidRPr="00DE3AC3">
              <w:rPr>
                <w:rFonts w:cs="Arial"/>
                <w:vertAlign w:val="superscript"/>
              </w:rPr>
              <w:t>*</w:t>
            </w:r>
            <w:r w:rsidR="00DE0642" w:rsidRPr="00DE3AC3">
              <w:rPr>
                <w:rFonts w:cs="Arial"/>
                <w:vertAlign w:val="superscript"/>
                <w:lang w:eastAsia="ja-JP"/>
              </w:rPr>
              <w:t>3</w:t>
            </w:r>
          </w:p>
        </w:tc>
      </w:tr>
    </w:tbl>
    <w:p w14:paraId="6C11FEE7" w14:textId="42D6F4E6" w:rsidR="00EA7EB3" w:rsidRPr="00DE3AC3" w:rsidRDefault="00DE0642" w:rsidP="007E4AD6">
      <w:pPr>
        <w:pStyle w:val="11"/>
        <w:rPr>
          <w:color w:val="auto"/>
        </w:rPr>
      </w:pPr>
      <w:r w:rsidRPr="00DE3AC3">
        <w:rPr>
          <w:color w:val="auto"/>
        </w:rPr>
        <w:t>(*1</w:t>
      </w:r>
      <w:r w:rsidR="007E4AD6" w:rsidRPr="00DE3AC3">
        <w:rPr>
          <w:color w:val="auto"/>
        </w:rPr>
        <w:t>) Only when the following conditions are all met in relation to the input B/L, it shall be output to the performer of the MFR procedure.</w:t>
      </w:r>
    </w:p>
    <w:p w14:paraId="096CDC55" w14:textId="77777777" w:rsidR="00EA7EB3" w:rsidRPr="00DE3AC3" w:rsidRDefault="007E4AD6" w:rsidP="00EA7EB3">
      <w:pPr>
        <w:pStyle w:val="12"/>
      </w:pPr>
      <w:r w:rsidRPr="00DE3AC3">
        <w:t>[1]</w:t>
      </w:r>
      <w:r w:rsidRPr="00DE3AC3">
        <w:tab/>
        <w:t>The AMR procedure etc. hasn't been carried out.</w:t>
      </w:r>
    </w:p>
    <w:p w14:paraId="7FAAF767" w14:textId="7530E483" w:rsidR="00760509" w:rsidRPr="00DE3AC3" w:rsidRDefault="00760509" w:rsidP="00760509">
      <w:pPr>
        <w:pStyle w:val="12"/>
      </w:pPr>
      <w:r w:rsidRPr="00DE3AC3">
        <w:t>[2]</w:t>
      </w:r>
      <w:r w:rsidRPr="00DE3AC3">
        <w:tab/>
        <w:t xml:space="preserve">It shall be registered through the BLL procedure that it is the </w:t>
      </w:r>
      <w:r w:rsidR="00AA22A0" w:rsidRPr="00DE3AC3">
        <w:t>New B/L Number</w:t>
      </w:r>
      <w:r w:rsidRPr="00DE3AC3">
        <w:t>.</w:t>
      </w:r>
    </w:p>
    <w:p w14:paraId="22476775" w14:textId="2F8796A5" w:rsidR="00214787" w:rsidRPr="00DE3AC3" w:rsidRDefault="007E4AD6" w:rsidP="00EA7EB3">
      <w:pPr>
        <w:pStyle w:val="12"/>
      </w:pPr>
      <w:r w:rsidRPr="00DE3AC3">
        <w:t>[3]</w:t>
      </w:r>
      <w:r w:rsidRPr="00DE3AC3">
        <w:tab/>
        <w:t>The DMF procedure hasn't been performed.</w:t>
      </w:r>
    </w:p>
    <w:p w14:paraId="2858BD03" w14:textId="0AD9CFF7" w:rsidR="00B37B29" w:rsidRPr="00DE3AC3" w:rsidRDefault="00DE0642" w:rsidP="007E4AD6">
      <w:pPr>
        <w:pStyle w:val="11"/>
        <w:rPr>
          <w:color w:val="auto"/>
        </w:rPr>
      </w:pPr>
      <w:r w:rsidRPr="00DE3AC3">
        <w:rPr>
          <w:color w:val="auto"/>
        </w:rPr>
        <w:t>(*2</w:t>
      </w:r>
      <w:r w:rsidR="007E4AD6" w:rsidRPr="00DE3AC3">
        <w:rPr>
          <w:color w:val="auto"/>
        </w:rPr>
        <w:t xml:space="preserve">) Performer of the procedure in relation to the </w:t>
      </w:r>
      <w:r w:rsidR="00182044" w:rsidRPr="00DE3AC3">
        <w:rPr>
          <w:color w:val="auto"/>
        </w:rPr>
        <w:t>M</w:t>
      </w:r>
      <w:r w:rsidR="007E4AD6" w:rsidRPr="00DE3AC3">
        <w:rPr>
          <w:color w:val="auto"/>
        </w:rPr>
        <w:t xml:space="preserve">aster B/L associated with the input </w:t>
      </w:r>
      <w:r w:rsidR="00182044" w:rsidRPr="00DE3AC3">
        <w:rPr>
          <w:color w:val="auto"/>
        </w:rPr>
        <w:t>H</w:t>
      </w:r>
      <w:r w:rsidR="007E4AD6" w:rsidRPr="00DE3AC3">
        <w:rPr>
          <w:color w:val="auto"/>
        </w:rPr>
        <w:t>ouse B/L</w:t>
      </w:r>
      <w:r w:rsidR="00182044" w:rsidRPr="00DE3AC3">
        <w:rPr>
          <w:color w:val="auto"/>
        </w:rPr>
        <w:t>.</w:t>
      </w:r>
    </w:p>
    <w:p w14:paraId="6F57D6D5" w14:textId="78F0B022" w:rsidR="00EA7EB3" w:rsidRPr="00DE3AC3" w:rsidRDefault="00DE0642" w:rsidP="007E4AD6">
      <w:pPr>
        <w:pStyle w:val="11"/>
        <w:rPr>
          <w:color w:val="auto"/>
        </w:rPr>
      </w:pPr>
      <w:r w:rsidRPr="00DE3AC3">
        <w:rPr>
          <w:color w:val="auto"/>
        </w:rPr>
        <w:t>(*3</w:t>
      </w:r>
      <w:r w:rsidR="007E4AD6" w:rsidRPr="00DE3AC3">
        <w:rPr>
          <w:color w:val="auto"/>
        </w:rPr>
        <w:t>) Only when the following conditions are all met in relation to the master B/L associated with the input house B/L it shall be output to the performer of the MFR procedure.</w:t>
      </w:r>
    </w:p>
    <w:p w14:paraId="17D992CE" w14:textId="77777777" w:rsidR="00EA7EB3" w:rsidRPr="00DE3AC3" w:rsidRDefault="007E4AD6" w:rsidP="00EA7EB3">
      <w:pPr>
        <w:pStyle w:val="12"/>
      </w:pPr>
      <w:r w:rsidRPr="00DE3AC3">
        <w:t>[1]</w:t>
      </w:r>
      <w:r w:rsidRPr="00DE3AC3">
        <w:tab/>
        <w:t>The AMR procedure etc. hasn't been carried out.</w:t>
      </w:r>
    </w:p>
    <w:p w14:paraId="6AAC9164" w14:textId="6EFB0926" w:rsidR="00760509" w:rsidRPr="00DE3AC3" w:rsidRDefault="00760509" w:rsidP="00760509">
      <w:pPr>
        <w:pStyle w:val="12"/>
      </w:pPr>
      <w:r w:rsidRPr="00DE3AC3">
        <w:t>[2]</w:t>
      </w:r>
      <w:r w:rsidRPr="00DE3AC3">
        <w:tab/>
        <w:t xml:space="preserve">It shall be registered through the BLL procedure that it is the </w:t>
      </w:r>
      <w:r w:rsidR="00AA22A0" w:rsidRPr="00DE3AC3">
        <w:t>New B/L Number</w:t>
      </w:r>
      <w:r w:rsidRPr="00DE3AC3">
        <w:t>.</w:t>
      </w:r>
    </w:p>
    <w:p w14:paraId="3D7DD4F9" w14:textId="5CE224D9" w:rsidR="008157C7" w:rsidRPr="00DE3AC3" w:rsidRDefault="007E4AD6" w:rsidP="00EA7EB3">
      <w:pPr>
        <w:pStyle w:val="12"/>
      </w:pPr>
      <w:r w:rsidRPr="00DE3AC3">
        <w:t>[3]</w:t>
      </w:r>
      <w:r w:rsidRPr="00DE3AC3">
        <w:tab/>
        <w:t>The DMF procedure hasn't been performed.</w:t>
      </w:r>
    </w:p>
    <w:p w14:paraId="1F601FC3" w14:textId="77777777" w:rsidR="00EA7EB3" w:rsidRPr="00DE3AC3" w:rsidRDefault="00EA7EB3" w:rsidP="007D5036">
      <w:pPr>
        <w:rPr>
          <w:rFonts w:cs="Arial"/>
        </w:rPr>
      </w:pPr>
    </w:p>
    <w:p w14:paraId="04B0E12D" w14:textId="77777777" w:rsidR="00BA5DCF" w:rsidRPr="00DE3AC3" w:rsidRDefault="00BA5DCF">
      <w:pPr>
        <w:rPr>
          <w:rFonts w:cs="Arial"/>
        </w:rPr>
      </w:pPr>
    </w:p>
    <w:sectPr w:rsidR="00BA5DCF" w:rsidRPr="00DE3AC3" w:rsidSect="00EA7EB3">
      <w:footerReference w:type="default" r:id="rId8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" w:linePitch="336" w:charSpace="-27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AE409B" w14:textId="77777777" w:rsidR="0044348E" w:rsidRDefault="0044348E">
      <w:r>
        <w:separator/>
      </w:r>
    </w:p>
  </w:endnote>
  <w:endnote w:type="continuationSeparator" w:id="0">
    <w:p w14:paraId="22EDFF34" w14:textId="77777777" w:rsidR="0044348E" w:rsidRDefault="00443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970E43" w14:textId="5E336004" w:rsidR="00D865A0" w:rsidRPr="00231789" w:rsidRDefault="00D865A0">
    <w:pPr>
      <w:jc w:val="center"/>
      <w:rPr>
        <w:rFonts w:cs="Arial"/>
        <w:kern w:val="0"/>
        <w:szCs w:val="22"/>
      </w:rPr>
    </w:pPr>
    <w:r w:rsidRPr="00231789">
      <w:rPr>
        <w:rFonts w:cs="Arial"/>
      </w:rPr>
      <w:t>40</w:t>
    </w:r>
    <w:r w:rsidR="00BA5DCF">
      <w:rPr>
        <w:rFonts w:cs="Arial" w:hint="eastAsia"/>
        <w:lang w:eastAsia="ja-JP"/>
      </w:rPr>
      <w:t>08</w:t>
    </w:r>
    <w:r w:rsidRPr="00231789">
      <w:rPr>
        <w:rFonts w:cs="Arial"/>
      </w:rPr>
      <w:t>-01-</w:t>
    </w:r>
    <w:r w:rsidRPr="00231789">
      <w:rPr>
        <w:rFonts w:cs="Arial"/>
        <w:kern w:val="0"/>
        <w:szCs w:val="22"/>
      </w:rPr>
      <w:fldChar w:fldCharType="begin"/>
    </w:r>
    <w:r w:rsidRPr="00231789">
      <w:rPr>
        <w:rFonts w:cs="Arial"/>
        <w:kern w:val="0"/>
        <w:szCs w:val="22"/>
      </w:rPr>
      <w:instrText xml:space="preserve"> PAGE </w:instrText>
    </w:r>
    <w:r w:rsidRPr="00231789">
      <w:rPr>
        <w:rFonts w:cs="Arial"/>
        <w:kern w:val="0"/>
        <w:szCs w:val="22"/>
      </w:rPr>
      <w:fldChar w:fldCharType="separate"/>
    </w:r>
    <w:r w:rsidR="00DE3AC3">
      <w:rPr>
        <w:rFonts w:cs="Arial"/>
        <w:noProof/>
        <w:kern w:val="0"/>
        <w:szCs w:val="22"/>
      </w:rPr>
      <w:t>1</w:t>
    </w:r>
    <w:r w:rsidRPr="00231789">
      <w:rPr>
        <w:rFonts w:cs="Arial"/>
        <w:kern w:val="0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77D264" w14:textId="77777777" w:rsidR="0044348E" w:rsidRDefault="0044348E">
      <w:r>
        <w:separator/>
      </w:r>
    </w:p>
  </w:footnote>
  <w:footnote w:type="continuationSeparator" w:id="0">
    <w:p w14:paraId="2FBE5B89" w14:textId="77777777" w:rsidR="0044348E" w:rsidRDefault="004434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7148F"/>
    <w:multiLevelType w:val="singleLevel"/>
    <w:tmpl w:val="B8E22D50"/>
    <w:lvl w:ilvl="0">
      <w:start w:val="1"/>
      <w:numFmt w:val="decimalEnclosedCircle"/>
      <w:lvlText w:val="%1"/>
      <w:lvlJc w:val="left"/>
      <w:pPr>
        <w:tabs>
          <w:tab w:val="num" w:pos="765"/>
        </w:tabs>
        <w:ind w:left="765" w:hanging="195"/>
      </w:pPr>
      <w:rPr>
        <w:rFonts w:cs="Times New Roman" w:hint="eastAsia"/>
      </w:rPr>
    </w:lvl>
  </w:abstractNum>
  <w:abstractNum w:abstractNumId="1" w15:restartNumberingAfterBreak="0">
    <w:nsid w:val="01FE14BE"/>
    <w:multiLevelType w:val="singleLevel"/>
    <w:tmpl w:val="1AF6D6B8"/>
    <w:lvl w:ilvl="0">
      <w:start w:val="1"/>
      <w:numFmt w:val="decimalFullWidth"/>
      <w:lvlText w:val="(%1)"/>
      <w:lvlJc w:val="left"/>
      <w:pPr>
        <w:tabs>
          <w:tab w:val="num" w:pos="425"/>
        </w:tabs>
        <w:ind w:left="425" w:hanging="425"/>
      </w:pPr>
      <w:rPr>
        <w:rFonts w:cs="Times New Roman" w:hint="eastAsia"/>
      </w:rPr>
    </w:lvl>
  </w:abstractNum>
  <w:abstractNum w:abstractNumId="2" w15:restartNumberingAfterBreak="0">
    <w:nsid w:val="054A06D3"/>
    <w:multiLevelType w:val="singleLevel"/>
    <w:tmpl w:val="0C2A0600"/>
    <w:lvl w:ilvl="0">
      <w:start w:val="6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</w:abstractNum>
  <w:abstractNum w:abstractNumId="3" w15:restartNumberingAfterBreak="0">
    <w:nsid w:val="0FBF3A90"/>
    <w:multiLevelType w:val="singleLevel"/>
    <w:tmpl w:val="ED9C267E"/>
    <w:lvl w:ilvl="0">
      <w:start w:val="1"/>
      <w:numFmt w:val="decimalFullWidth"/>
      <w:lvlText w:val="(%1)"/>
      <w:lvlJc w:val="left"/>
      <w:pPr>
        <w:tabs>
          <w:tab w:val="num" w:pos="425"/>
        </w:tabs>
        <w:ind w:left="425" w:hanging="425"/>
      </w:pPr>
      <w:rPr>
        <w:rFonts w:cs="Times New Roman" w:hint="eastAsia"/>
      </w:rPr>
    </w:lvl>
  </w:abstractNum>
  <w:abstractNum w:abstractNumId="4" w15:restartNumberingAfterBreak="0">
    <w:nsid w:val="1C911BD4"/>
    <w:multiLevelType w:val="singleLevel"/>
    <w:tmpl w:val="7ADA75BC"/>
    <w:lvl w:ilvl="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eastAsia"/>
      </w:rPr>
    </w:lvl>
  </w:abstractNum>
  <w:abstractNum w:abstractNumId="5" w15:restartNumberingAfterBreak="0">
    <w:nsid w:val="209A7680"/>
    <w:multiLevelType w:val="hybridMultilevel"/>
    <w:tmpl w:val="73AAC918"/>
    <w:lvl w:ilvl="0" w:tplc="257A24D6">
      <w:start w:val="1"/>
      <w:numFmt w:val="decimalEnclosedCircle"/>
      <w:lvlText w:val="%1"/>
      <w:lvlJc w:val="left"/>
      <w:pPr>
        <w:ind w:left="135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83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5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7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9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51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93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5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72" w:hanging="420"/>
      </w:pPr>
      <w:rPr>
        <w:rFonts w:cs="Times New Roman"/>
      </w:rPr>
    </w:lvl>
  </w:abstractNum>
  <w:abstractNum w:abstractNumId="6" w15:restartNumberingAfterBreak="0">
    <w:nsid w:val="20A1095E"/>
    <w:multiLevelType w:val="hybridMultilevel"/>
    <w:tmpl w:val="F6E0762E"/>
    <w:lvl w:ilvl="0" w:tplc="F8325810">
      <w:start w:val="1"/>
      <w:numFmt w:val="decimalEnclosedCircle"/>
      <w:lvlText w:val="%1"/>
      <w:lvlJc w:val="left"/>
      <w:pPr>
        <w:ind w:left="1507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98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40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2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24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66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08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50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927" w:hanging="420"/>
      </w:pPr>
      <w:rPr>
        <w:rFonts w:cs="Times New Roman"/>
      </w:rPr>
    </w:lvl>
  </w:abstractNum>
  <w:abstractNum w:abstractNumId="7" w15:restartNumberingAfterBreak="0">
    <w:nsid w:val="2A4A2470"/>
    <w:multiLevelType w:val="singleLevel"/>
    <w:tmpl w:val="0B7E452E"/>
    <w:lvl w:ilvl="0">
      <w:start w:val="1"/>
      <w:numFmt w:val="decimalFullWidth"/>
      <w:lvlText w:val="（%1）"/>
      <w:lvlJc w:val="left"/>
      <w:pPr>
        <w:tabs>
          <w:tab w:val="num" w:pos="600"/>
        </w:tabs>
        <w:ind w:left="600" w:hanging="600"/>
      </w:pPr>
      <w:rPr>
        <w:rFonts w:cs="Times New Roman" w:hint="eastAsia"/>
      </w:rPr>
    </w:lvl>
  </w:abstractNum>
  <w:abstractNum w:abstractNumId="8" w15:restartNumberingAfterBreak="0">
    <w:nsid w:val="2C9A3AB3"/>
    <w:multiLevelType w:val="singleLevel"/>
    <w:tmpl w:val="40DA7A00"/>
    <w:lvl w:ilvl="0">
      <w:start w:val="1"/>
      <w:numFmt w:val="decimalEnclosedCircle"/>
      <w:lvlText w:val="%1"/>
      <w:lvlJc w:val="left"/>
      <w:pPr>
        <w:tabs>
          <w:tab w:val="num" w:pos="795"/>
        </w:tabs>
        <w:ind w:left="795" w:hanging="195"/>
      </w:pPr>
      <w:rPr>
        <w:rFonts w:cs="Times New Roman" w:hint="eastAsia"/>
      </w:rPr>
    </w:lvl>
  </w:abstractNum>
  <w:abstractNum w:abstractNumId="9" w15:restartNumberingAfterBreak="0">
    <w:nsid w:val="328423F5"/>
    <w:multiLevelType w:val="hybridMultilevel"/>
    <w:tmpl w:val="D1041352"/>
    <w:lvl w:ilvl="0" w:tplc="6E3095D0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10" w15:restartNumberingAfterBreak="0">
    <w:nsid w:val="37271000"/>
    <w:multiLevelType w:val="singleLevel"/>
    <w:tmpl w:val="E4E85B50"/>
    <w:lvl w:ilvl="0">
      <w:start w:val="6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</w:abstractNum>
  <w:abstractNum w:abstractNumId="11" w15:restartNumberingAfterBreak="0">
    <w:nsid w:val="4098568C"/>
    <w:multiLevelType w:val="singleLevel"/>
    <w:tmpl w:val="2C18DF64"/>
    <w:lvl w:ilvl="0">
      <w:start w:val="1"/>
      <w:numFmt w:val="decimalFullWidth"/>
      <w:lvlText w:val="%1."/>
      <w:lvlJc w:val="right"/>
      <w:pPr>
        <w:tabs>
          <w:tab w:val="num" w:pos="567"/>
        </w:tabs>
        <w:ind w:left="567" w:hanging="284"/>
      </w:pPr>
      <w:rPr>
        <w:rFonts w:cs="Times New Roman" w:hint="eastAsia"/>
      </w:rPr>
    </w:lvl>
  </w:abstractNum>
  <w:abstractNum w:abstractNumId="12" w15:restartNumberingAfterBreak="0">
    <w:nsid w:val="42F0416E"/>
    <w:multiLevelType w:val="hybridMultilevel"/>
    <w:tmpl w:val="6E342A34"/>
    <w:lvl w:ilvl="0" w:tplc="B38EC9EE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13" w15:restartNumberingAfterBreak="0">
    <w:nsid w:val="46D7638B"/>
    <w:multiLevelType w:val="hybridMultilevel"/>
    <w:tmpl w:val="A5C04420"/>
    <w:lvl w:ilvl="0" w:tplc="66DEB740">
      <w:start w:val="1"/>
      <w:numFmt w:val="decimalEnclosedCircle"/>
      <w:lvlText w:val="%1"/>
      <w:lvlJc w:val="left"/>
      <w:pPr>
        <w:ind w:left="135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83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5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7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9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51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93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5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72" w:hanging="420"/>
      </w:pPr>
      <w:rPr>
        <w:rFonts w:cs="Times New Roman"/>
      </w:rPr>
    </w:lvl>
  </w:abstractNum>
  <w:abstractNum w:abstractNumId="14" w15:restartNumberingAfterBreak="0">
    <w:nsid w:val="47F300FB"/>
    <w:multiLevelType w:val="hybridMultilevel"/>
    <w:tmpl w:val="D03C1A12"/>
    <w:lvl w:ilvl="0" w:tplc="B0FC20BA">
      <w:start w:val="1"/>
      <w:numFmt w:val="decimalEnclosedCircle"/>
      <w:lvlText w:val="%1"/>
      <w:lvlJc w:val="left"/>
      <w:pPr>
        <w:ind w:left="95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143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8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6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1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375" w:hanging="420"/>
      </w:pPr>
      <w:rPr>
        <w:rFonts w:cs="Times New Roman"/>
      </w:rPr>
    </w:lvl>
  </w:abstractNum>
  <w:abstractNum w:abstractNumId="15" w15:restartNumberingAfterBreak="0">
    <w:nsid w:val="53313B92"/>
    <w:multiLevelType w:val="singleLevel"/>
    <w:tmpl w:val="3836CB62"/>
    <w:lvl w:ilvl="0">
      <w:start w:val="6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</w:abstractNum>
  <w:abstractNum w:abstractNumId="16" w15:restartNumberingAfterBreak="0">
    <w:nsid w:val="56B92C70"/>
    <w:multiLevelType w:val="singleLevel"/>
    <w:tmpl w:val="ED9C267E"/>
    <w:lvl w:ilvl="0">
      <w:start w:val="1"/>
      <w:numFmt w:val="decimalFullWidth"/>
      <w:lvlText w:val="(%1)"/>
      <w:lvlJc w:val="left"/>
      <w:pPr>
        <w:tabs>
          <w:tab w:val="num" w:pos="425"/>
        </w:tabs>
        <w:ind w:left="425" w:hanging="425"/>
      </w:pPr>
      <w:rPr>
        <w:rFonts w:cs="Times New Roman" w:hint="eastAsia"/>
      </w:rPr>
    </w:lvl>
  </w:abstractNum>
  <w:abstractNum w:abstractNumId="17" w15:restartNumberingAfterBreak="0">
    <w:nsid w:val="5C4808C5"/>
    <w:multiLevelType w:val="hybridMultilevel"/>
    <w:tmpl w:val="346A0C94"/>
    <w:lvl w:ilvl="0" w:tplc="FAA08770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1C80D19"/>
    <w:multiLevelType w:val="singleLevel"/>
    <w:tmpl w:val="372E3042"/>
    <w:lvl w:ilvl="0">
      <w:start w:val="1"/>
      <w:numFmt w:val="decimalEnclosedCircle"/>
      <w:lvlText w:val="%1"/>
      <w:lvlJc w:val="left"/>
      <w:pPr>
        <w:tabs>
          <w:tab w:val="num" w:pos="795"/>
        </w:tabs>
        <w:ind w:left="795" w:hanging="195"/>
      </w:pPr>
      <w:rPr>
        <w:rFonts w:cs="Times New Roman" w:hint="eastAsia"/>
      </w:rPr>
    </w:lvl>
  </w:abstractNum>
  <w:abstractNum w:abstractNumId="19" w15:restartNumberingAfterBreak="0">
    <w:nsid w:val="66244309"/>
    <w:multiLevelType w:val="singleLevel"/>
    <w:tmpl w:val="0B7E452E"/>
    <w:lvl w:ilvl="0">
      <w:start w:val="1"/>
      <w:numFmt w:val="decimalFullWidth"/>
      <w:lvlText w:val="（%1）"/>
      <w:lvlJc w:val="left"/>
      <w:pPr>
        <w:tabs>
          <w:tab w:val="num" w:pos="600"/>
        </w:tabs>
        <w:ind w:left="600" w:hanging="600"/>
      </w:pPr>
      <w:rPr>
        <w:rFonts w:cs="Times New Roman" w:hint="eastAsia"/>
      </w:rPr>
    </w:lvl>
  </w:abstractNum>
  <w:abstractNum w:abstractNumId="20" w15:restartNumberingAfterBreak="0">
    <w:nsid w:val="6B3A5D72"/>
    <w:multiLevelType w:val="singleLevel"/>
    <w:tmpl w:val="404C133A"/>
    <w:lvl w:ilvl="0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</w:abstractNum>
  <w:abstractNum w:abstractNumId="21" w15:restartNumberingAfterBreak="0">
    <w:nsid w:val="6CB65236"/>
    <w:multiLevelType w:val="hybridMultilevel"/>
    <w:tmpl w:val="DD4ADFA0"/>
    <w:lvl w:ilvl="0" w:tplc="F910A4D4">
      <w:start w:val="1"/>
      <w:numFmt w:val="decimalEnclosedCircle"/>
      <w:lvlText w:val="%1"/>
      <w:lvlJc w:val="left"/>
      <w:pPr>
        <w:ind w:left="155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203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45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7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29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71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3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55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970" w:hanging="420"/>
      </w:pPr>
      <w:rPr>
        <w:rFonts w:cs="Times New Roman"/>
      </w:rPr>
    </w:lvl>
  </w:abstractNum>
  <w:abstractNum w:abstractNumId="22" w15:restartNumberingAfterBreak="0">
    <w:nsid w:val="71603C06"/>
    <w:multiLevelType w:val="singleLevel"/>
    <w:tmpl w:val="C00037FC"/>
    <w:lvl w:ilvl="0">
      <w:start w:val="1"/>
      <w:numFmt w:val="decimalEnclosedCircle"/>
      <w:lvlText w:val="%1"/>
      <w:lvlJc w:val="left"/>
      <w:pPr>
        <w:tabs>
          <w:tab w:val="num" w:pos="1005"/>
        </w:tabs>
        <w:ind w:left="1005" w:hanging="195"/>
      </w:pPr>
      <w:rPr>
        <w:rFonts w:cs="Times New Roman" w:hint="eastAsia"/>
      </w:rPr>
    </w:lvl>
  </w:abstractNum>
  <w:abstractNum w:abstractNumId="23" w15:restartNumberingAfterBreak="0">
    <w:nsid w:val="720F0607"/>
    <w:multiLevelType w:val="hybridMultilevel"/>
    <w:tmpl w:val="85D249B6"/>
    <w:lvl w:ilvl="0" w:tplc="A0D0C73A">
      <w:start w:val="1"/>
      <w:numFmt w:val="decimalEnclosedCircle"/>
      <w:lvlText w:val="%1"/>
      <w:lvlJc w:val="left"/>
      <w:pPr>
        <w:ind w:left="135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83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5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7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9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51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93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5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72" w:hanging="420"/>
      </w:pPr>
      <w:rPr>
        <w:rFonts w:cs="Times New Roman"/>
      </w:rPr>
    </w:lvl>
  </w:abstractNum>
  <w:abstractNum w:abstractNumId="24" w15:restartNumberingAfterBreak="0">
    <w:nsid w:val="7FDB4CC3"/>
    <w:multiLevelType w:val="hybridMultilevel"/>
    <w:tmpl w:val="98683BD4"/>
    <w:lvl w:ilvl="0" w:tplc="C080AAD8">
      <w:start w:val="1"/>
      <w:numFmt w:val="decimalEnclosedCircle"/>
      <w:lvlText w:val="%1"/>
      <w:lvlJc w:val="left"/>
      <w:pPr>
        <w:tabs>
          <w:tab w:val="num" w:pos="1370"/>
        </w:tabs>
        <w:ind w:left="137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50"/>
        </w:tabs>
        <w:ind w:left="18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270"/>
        </w:tabs>
        <w:ind w:left="22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690"/>
        </w:tabs>
        <w:ind w:left="26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3110"/>
        </w:tabs>
        <w:ind w:left="31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530"/>
        </w:tabs>
        <w:ind w:left="35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950"/>
        </w:tabs>
        <w:ind w:left="39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370"/>
        </w:tabs>
        <w:ind w:left="43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790"/>
        </w:tabs>
        <w:ind w:left="4790" w:hanging="420"/>
      </w:pPr>
      <w:rPr>
        <w:rFonts w:cs="Times New Roman"/>
      </w:rPr>
    </w:lvl>
  </w:abstractNum>
  <w:num w:numId="1">
    <w:abstractNumId w:val="4"/>
  </w:num>
  <w:num w:numId="2">
    <w:abstractNumId w:val="8"/>
  </w:num>
  <w:num w:numId="3">
    <w:abstractNumId w:val="18"/>
  </w:num>
  <w:num w:numId="4">
    <w:abstractNumId w:val="19"/>
  </w:num>
  <w:num w:numId="5">
    <w:abstractNumId w:val="7"/>
  </w:num>
  <w:num w:numId="6">
    <w:abstractNumId w:val="11"/>
  </w:num>
  <w:num w:numId="7">
    <w:abstractNumId w:val="3"/>
  </w:num>
  <w:num w:numId="8">
    <w:abstractNumId w:val="16"/>
  </w:num>
  <w:num w:numId="9">
    <w:abstractNumId w:val="1"/>
  </w:num>
  <w:num w:numId="10">
    <w:abstractNumId w:val="20"/>
  </w:num>
  <w:num w:numId="11">
    <w:abstractNumId w:val="2"/>
  </w:num>
  <w:num w:numId="12">
    <w:abstractNumId w:val="10"/>
  </w:num>
  <w:num w:numId="13">
    <w:abstractNumId w:val="15"/>
  </w:num>
  <w:num w:numId="14">
    <w:abstractNumId w:val="0"/>
  </w:num>
  <w:num w:numId="15">
    <w:abstractNumId w:val="22"/>
  </w:num>
  <w:num w:numId="16">
    <w:abstractNumId w:val="9"/>
  </w:num>
  <w:num w:numId="17">
    <w:abstractNumId w:val="12"/>
  </w:num>
  <w:num w:numId="18">
    <w:abstractNumId w:val="24"/>
  </w:num>
  <w:num w:numId="19">
    <w:abstractNumId w:val="17"/>
  </w:num>
  <w:num w:numId="20">
    <w:abstractNumId w:val="14"/>
  </w:num>
  <w:num w:numId="21">
    <w:abstractNumId w:val="6"/>
  </w:num>
  <w:num w:numId="22">
    <w:abstractNumId w:val="21"/>
  </w:num>
  <w:num w:numId="23">
    <w:abstractNumId w:val="13"/>
  </w:num>
  <w:num w:numId="24">
    <w:abstractNumId w:val="23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embedSystemFonts/>
  <w:bordersDoNotSurroundHeader/>
  <w:bordersDoNotSurroundFooter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851"/>
  <w:drawingGridHorizontalSpacing w:val="207"/>
  <w:drawingGridVerticalSpacing w:val="168"/>
  <w:displayHorizontalDrawingGridEvery w:val="0"/>
  <w:displayVerticalDrawingGridEvery w:val="2"/>
  <w:noPunctuationKerning/>
  <w:characterSpacingControl w:val="doNotCompress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B38"/>
    <w:rsid w:val="00000011"/>
    <w:rsid w:val="00001011"/>
    <w:rsid w:val="000044BE"/>
    <w:rsid w:val="00005EAF"/>
    <w:rsid w:val="00007710"/>
    <w:rsid w:val="000203E7"/>
    <w:rsid w:val="000228D6"/>
    <w:rsid w:val="00023B20"/>
    <w:rsid w:val="00026451"/>
    <w:rsid w:val="000354EC"/>
    <w:rsid w:val="00037FF4"/>
    <w:rsid w:val="00043EB6"/>
    <w:rsid w:val="00046248"/>
    <w:rsid w:val="000467A8"/>
    <w:rsid w:val="0005009D"/>
    <w:rsid w:val="000556D0"/>
    <w:rsid w:val="00061385"/>
    <w:rsid w:val="00063856"/>
    <w:rsid w:val="00063DD3"/>
    <w:rsid w:val="00064075"/>
    <w:rsid w:val="00070842"/>
    <w:rsid w:val="00071844"/>
    <w:rsid w:val="00072439"/>
    <w:rsid w:val="000741D7"/>
    <w:rsid w:val="00075485"/>
    <w:rsid w:val="00082E37"/>
    <w:rsid w:val="000851D4"/>
    <w:rsid w:val="00085A04"/>
    <w:rsid w:val="000905B8"/>
    <w:rsid w:val="0009144B"/>
    <w:rsid w:val="000931DC"/>
    <w:rsid w:val="000940C8"/>
    <w:rsid w:val="00094BC0"/>
    <w:rsid w:val="000A03AC"/>
    <w:rsid w:val="000A0A32"/>
    <w:rsid w:val="000A0BED"/>
    <w:rsid w:val="000A49A8"/>
    <w:rsid w:val="000A4B4B"/>
    <w:rsid w:val="000A6F57"/>
    <w:rsid w:val="000A7F1B"/>
    <w:rsid w:val="000B37B4"/>
    <w:rsid w:val="000B585A"/>
    <w:rsid w:val="000B79E1"/>
    <w:rsid w:val="000C04F7"/>
    <w:rsid w:val="000C23B0"/>
    <w:rsid w:val="000C4A5C"/>
    <w:rsid w:val="000D0590"/>
    <w:rsid w:val="000D1ACD"/>
    <w:rsid w:val="000D4D3A"/>
    <w:rsid w:val="000D749B"/>
    <w:rsid w:val="000E1347"/>
    <w:rsid w:val="000E33E5"/>
    <w:rsid w:val="000E3954"/>
    <w:rsid w:val="000E66F0"/>
    <w:rsid w:val="000F4958"/>
    <w:rsid w:val="000F5583"/>
    <w:rsid w:val="000F7C79"/>
    <w:rsid w:val="001005E3"/>
    <w:rsid w:val="0010174B"/>
    <w:rsid w:val="001047F2"/>
    <w:rsid w:val="00104B6B"/>
    <w:rsid w:val="00107B04"/>
    <w:rsid w:val="001120D2"/>
    <w:rsid w:val="00113DCD"/>
    <w:rsid w:val="001153EC"/>
    <w:rsid w:val="001167D8"/>
    <w:rsid w:val="00116E58"/>
    <w:rsid w:val="00125592"/>
    <w:rsid w:val="00132DC6"/>
    <w:rsid w:val="001365D3"/>
    <w:rsid w:val="0013691C"/>
    <w:rsid w:val="001403A9"/>
    <w:rsid w:val="0014066F"/>
    <w:rsid w:val="001416A0"/>
    <w:rsid w:val="00141A4B"/>
    <w:rsid w:val="00147E72"/>
    <w:rsid w:val="0015005E"/>
    <w:rsid w:val="001510EB"/>
    <w:rsid w:val="00152C5C"/>
    <w:rsid w:val="001611A2"/>
    <w:rsid w:val="001616A2"/>
    <w:rsid w:val="001639AD"/>
    <w:rsid w:val="00163B36"/>
    <w:rsid w:val="0016459F"/>
    <w:rsid w:val="00171C5E"/>
    <w:rsid w:val="0017471B"/>
    <w:rsid w:val="00176A4B"/>
    <w:rsid w:val="00182044"/>
    <w:rsid w:val="001826B8"/>
    <w:rsid w:val="001950EE"/>
    <w:rsid w:val="00196D33"/>
    <w:rsid w:val="001A098C"/>
    <w:rsid w:val="001A19FE"/>
    <w:rsid w:val="001A217F"/>
    <w:rsid w:val="001A464D"/>
    <w:rsid w:val="001A61EF"/>
    <w:rsid w:val="001A65EF"/>
    <w:rsid w:val="001B1FCC"/>
    <w:rsid w:val="001B55C9"/>
    <w:rsid w:val="001B5B22"/>
    <w:rsid w:val="001B624E"/>
    <w:rsid w:val="001B6A09"/>
    <w:rsid w:val="001B6A23"/>
    <w:rsid w:val="001C1B7B"/>
    <w:rsid w:val="001C2679"/>
    <w:rsid w:val="001C28BA"/>
    <w:rsid w:val="001C29E7"/>
    <w:rsid w:val="001C4E8F"/>
    <w:rsid w:val="001C5D23"/>
    <w:rsid w:val="001C7BFC"/>
    <w:rsid w:val="001C7D4E"/>
    <w:rsid w:val="001D4DDD"/>
    <w:rsid w:val="001D66B8"/>
    <w:rsid w:val="001D74E4"/>
    <w:rsid w:val="001E2B28"/>
    <w:rsid w:val="001E3225"/>
    <w:rsid w:val="001E768C"/>
    <w:rsid w:val="001F0602"/>
    <w:rsid w:val="001F384F"/>
    <w:rsid w:val="001F3C28"/>
    <w:rsid w:val="001F5F5A"/>
    <w:rsid w:val="001F7663"/>
    <w:rsid w:val="00201EA5"/>
    <w:rsid w:val="002021F4"/>
    <w:rsid w:val="00202A0D"/>
    <w:rsid w:val="0020387B"/>
    <w:rsid w:val="00205FCB"/>
    <w:rsid w:val="002111DF"/>
    <w:rsid w:val="00212A4F"/>
    <w:rsid w:val="00212EF6"/>
    <w:rsid w:val="00214787"/>
    <w:rsid w:val="002155A0"/>
    <w:rsid w:val="00215D63"/>
    <w:rsid w:val="00216AC0"/>
    <w:rsid w:val="002224F0"/>
    <w:rsid w:val="002261E7"/>
    <w:rsid w:val="00231789"/>
    <w:rsid w:val="00231DDB"/>
    <w:rsid w:val="00231F04"/>
    <w:rsid w:val="00232A16"/>
    <w:rsid w:val="00240FC5"/>
    <w:rsid w:val="002411A2"/>
    <w:rsid w:val="00241520"/>
    <w:rsid w:val="00242E3D"/>
    <w:rsid w:val="00244BCF"/>
    <w:rsid w:val="00246D34"/>
    <w:rsid w:val="00253A6D"/>
    <w:rsid w:val="0025750D"/>
    <w:rsid w:val="00257C4B"/>
    <w:rsid w:val="00261233"/>
    <w:rsid w:val="002623AD"/>
    <w:rsid w:val="00264B26"/>
    <w:rsid w:val="00271DDD"/>
    <w:rsid w:val="00273BA3"/>
    <w:rsid w:val="00273BF2"/>
    <w:rsid w:val="00275372"/>
    <w:rsid w:val="0028416B"/>
    <w:rsid w:val="00284DAC"/>
    <w:rsid w:val="002A1407"/>
    <w:rsid w:val="002A1FD1"/>
    <w:rsid w:val="002A29D1"/>
    <w:rsid w:val="002A40EE"/>
    <w:rsid w:val="002A496F"/>
    <w:rsid w:val="002A5415"/>
    <w:rsid w:val="002A5C03"/>
    <w:rsid w:val="002A5E4D"/>
    <w:rsid w:val="002A63AF"/>
    <w:rsid w:val="002A66D0"/>
    <w:rsid w:val="002B42D6"/>
    <w:rsid w:val="002B548C"/>
    <w:rsid w:val="002B5BB8"/>
    <w:rsid w:val="002B71B2"/>
    <w:rsid w:val="002C17CA"/>
    <w:rsid w:val="002C183D"/>
    <w:rsid w:val="002C19C4"/>
    <w:rsid w:val="002C2C2D"/>
    <w:rsid w:val="002C3844"/>
    <w:rsid w:val="002C3D0A"/>
    <w:rsid w:val="002C4A5A"/>
    <w:rsid w:val="002D7DAB"/>
    <w:rsid w:val="002E1402"/>
    <w:rsid w:val="002E4F47"/>
    <w:rsid w:val="002E690C"/>
    <w:rsid w:val="002E7EEA"/>
    <w:rsid w:val="002E7FB1"/>
    <w:rsid w:val="002F0B59"/>
    <w:rsid w:val="002F26B8"/>
    <w:rsid w:val="002F3882"/>
    <w:rsid w:val="002F5F9A"/>
    <w:rsid w:val="002F6214"/>
    <w:rsid w:val="002F7C47"/>
    <w:rsid w:val="002F7E1A"/>
    <w:rsid w:val="00304D55"/>
    <w:rsid w:val="0030642E"/>
    <w:rsid w:val="00306CAC"/>
    <w:rsid w:val="003072F6"/>
    <w:rsid w:val="003077F0"/>
    <w:rsid w:val="003121CC"/>
    <w:rsid w:val="00317506"/>
    <w:rsid w:val="00317E95"/>
    <w:rsid w:val="00320ECF"/>
    <w:rsid w:val="003214A0"/>
    <w:rsid w:val="00323B04"/>
    <w:rsid w:val="0032562D"/>
    <w:rsid w:val="00326274"/>
    <w:rsid w:val="00327E67"/>
    <w:rsid w:val="003300F4"/>
    <w:rsid w:val="00332306"/>
    <w:rsid w:val="00334054"/>
    <w:rsid w:val="003352BA"/>
    <w:rsid w:val="0033739B"/>
    <w:rsid w:val="00337CAF"/>
    <w:rsid w:val="003424A0"/>
    <w:rsid w:val="00344806"/>
    <w:rsid w:val="003452C9"/>
    <w:rsid w:val="00346D8F"/>
    <w:rsid w:val="00347E87"/>
    <w:rsid w:val="003510E2"/>
    <w:rsid w:val="003515A3"/>
    <w:rsid w:val="00352E24"/>
    <w:rsid w:val="00354044"/>
    <w:rsid w:val="003551B9"/>
    <w:rsid w:val="0035533D"/>
    <w:rsid w:val="00361C2C"/>
    <w:rsid w:val="00362BBA"/>
    <w:rsid w:val="00363256"/>
    <w:rsid w:val="003656D8"/>
    <w:rsid w:val="0036592E"/>
    <w:rsid w:val="00371784"/>
    <w:rsid w:val="00371E21"/>
    <w:rsid w:val="0037202A"/>
    <w:rsid w:val="003729F3"/>
    <w:rsid w:val="00374649"/>
    <w:rsid w:val="003769FE"/>
    <w:rsid w:val="00382B78"/>
    <w:rsid w:val="003835D5"/>
    <w:rsid w:val="00383A58"/>
    <w:rsid w:val="00384303"/>
    <w:rsid w:val="0039252D"/>
    <w:rsid w:val="003A13F6"/>
    <w:rsid w:val="003A322B"/>
    <w:rsid w:val="003A544C"/>
    <w:rsid w:val="003A6993"/>
    <w:rsid w:val="003B0A85"/>
    <w:rsid w:val="003B1CC9"/>
    <w:rsid w:val="003B2A3D"/>
    <w:rsid w:val="003B2CFE"/>
    <w:rsid w:val="003C06EE"/>
    <w:rsid w:val="003C0EB3"/>
    <w:rsid w:val="003C5091"/>
    <w:rsid w:val="003C52E4"/>
    <w:rsid w:val="003C582B"/>
    <w:rsid w:val="003C636F"/>
    <w:rsid w:val="003C683A"/>
    <w:rsid w:val="003E40A5"/>
    <w:rsid w:val="003F0670"/>
    <w:rsid w:val="003F0808"/>
    <w:rsid w:val="003F14FF"/>
    <w:rsid w:val="003F63E9"/>
    <w:rsid w:val="0040031D"/>
    <w:rsid w:val="004037F5"/>
    <w:rsid w:val="0040520D"/>
    <w:rsid w:val="00406404"/>
    <w:rsid w:val="004067D8"/>
    <w:rsid w:val="00410E86"/>
    <w:rsid w:val="004128D1"/>
    <w:rsid w:val="004136DF"/>
    <w:rsid w:val="00414FD9"/>
    <w:rsid w:val="0041582D"/>
    <w:rsid w:val="004159E2"/>
    <w:rsid w:val="00416098"/>
    <w:rsid w:val="004167B5"/>
    <w:rsid w:val="00420FF7"/>
    <w:rsid w:val="00423931"/>
    <w:rsid w:val="00424668"/>
    <w:rsid w:val="00430D8F"/>
    <w:rsid w:val="00434CA3"/>
    <w:rsid w:val="00435F6E"/>
    <w:rsid w:val="004410E7"/>
    <w:rsid w:val="0044348E"/>
    <w:rsid w:val="004459EA"/>
    <w:rsid w:val="004543DB"/>
    <w:rsid w:val="0045467F"/>
    <w:rsid w:val="00456A8F"/>
    <w:rsid w:val="00457AD0"/>
    <w:rsid w:val="00457B49"/>
    <w:rsid w:val="00460244"/>
    <w:rsid w:val="00460F3D"/>
    <w:rsid w:val="00466D9D"/>
    <w:rsid w:val="00466FFA"/>
    <w:rsid w:val="004677F0"/>
    <w:rsid w:val="00470C19"/>
    <w:rsid w:val="00471391"/>
    <w:rsid w:val="00472119"/>
    <w:rsid w:val="00472957"/>
    <w:rsid w:val="00480DAD"/>
    <w:rsid w:val="004836CF"/>
    <w:rsid w:val="0048744E"/>
    <w:rsid w:val="00492298"/>
    <w:rsid w:val="00492BB7"/>
    <w:rsid w:val="00492FE7"/>
    <w:rsid w:val="00494076"/>
    <w:rsid w:val="00494D7B"/>
    <w:rsid w:val="00494E83"/>
    <w:rsid w:val="004A1BC2"/>
    <w:rsid w:val="004A2AD3"/>
    <w:rsid w:val="004B3EB1"/>
    <w:rsid w:val="004B42BF"/>
    <w:rsid w:val="004B6324"/>
    <w:rsid w:val="004B688F"/>
    <w:rsid w:val="004B6AD7"/>
    <w:rsid w:val="004C1A6D"/>
    <w:rsid w:val="004C1B59"/>
    <w:rsid w:val="004C1B65"/>
    <w:rsid w:val="004C1D74"/>
    <w:rsid w:val="004C3DAD"/>
    <w:rsid w:val="004C4B08"/>
    <w:rsid w:val="004C50C1"/>
    <w:rsid w:val="004C56AE"/>
    <w:rsid w:val="004D1417"/>
    <w:rsid w:val="004D3EA0"/>
    <w:rsid w:val="004E1819"/>
    <w:rsid w:val="004E1D45"/>
    <w:rsid w:val="004E1E58"/>
    <w:rsid w:val="004E44E0"/>
    <w:rsid w:val="004F0C42"/>
    <w:rsid w:val="0050129D"/>
    <w:rsid w:val="00501759"/>
    <w:rsid w:val="00512CAA"/>
    <w:rsid w:val="005141A6"/>
    <w:rsid w:val="00514E55"/>
    <w:rsid w:val="00515AFB"/>
    <w:rsid w:val="005205D7"/>
    <w:rsid w:val="005208AC"/>
    <w:rsid w:val="00522700"/>
    <w:rsid w:val="00533434"/>
    <w:rsid w:val="00536705"/>
    <w:rsid w:val="0054162E"/>
    <w:rsid w:val="00546734"/>
    <w:rsid w:val="00546AB8"/>
    <w:rsid w:val="005577B2"/>
    <w:rsid w:val="00557EDC"/>
    <w:rsid w:val="005622A1"/>
    <w:rsid w:val="0056308C"/>
    <w:rsid w:val="005633B2"/>
    <w:rsid w:val="00565566"/>
    <w:rsid w:val="00567D19"/>
    <w:rsid w:val="00574E8F"/>
    <w:rsid w:val="005775EB"/>
    <w:rsid w:val="00582099"/>
    <w:rsid w:val="0058236D"/>
    <w:rsid w:val="0058374E"/>
    <w:rsid w:val="00585FC0"/>
    <w:rsid w:val="00586808"/>
    <w:rsid w:val="00587248"/>
    <w:rsid w:val="00590B09"/>
    <w:rsid w:val="0059110E"/>
    <w:rsid w:val="005944D8"/>
    <w:rsid w:val="00596275"/>
    <w:rsid w:val="00597DC1"/>
    <w:rsid w:val="005A0824"/>
    <w:rsid w:val="005A1980"/>
    <w:rsid w:val="005A5E51"/>
    <w:rsid w:val="005A6DE6"/>
    <w:rsid w:val="005B48A4"/>
    <w:rsid w:val="005B4BDD"/>
    <w:rsid w:val="005B7EC3"/>
    <w:rsid w:val="005C1F25"/>
    <w:rsid w:val="005C5194"/>
    <w:rsid w:val="005D1A76"/>
    <w:rsid w:val="005D1F85"/>
    <w:rsid w:val="005D232C"/>
    <w:rsid w:val="005D2378"/>
    <w:rsid w:val="005D51C5"/>
    <w:rsid w:val="005D576C"/>
    <w:rsid w:val="005D5D9D"/>
    <w:rsid w:val="005D6794"/>
    <w:rsid w:val="005D753B"/>
    <w:rsid w:val="005D7DCE"/>
    <w:rsid w:val="005E2578"/>
    <w:rsid w:val="005E3293"/>
    <w:rsid w:val="005E41CF"/>
    <w:rsid w:val="005E4336"/>
    <w:rsid w:val="005E7E90"/>
    <w:rsid w:val="005F3940"/>
    <w:rsid w:val="005F4410"/>
    <w:rsid w:val="005F568C"/>
    <w:rsid w:val="005F69BD"/>
    <w:rsid w:val="005F7AD5"/>
    <w:rsid w:val="00602500"/>
    <w:rsid w:val="0060312F"/>
    <w:rsid w:val="006104F2"/>
    <w:rsid w:val="00610BE0"/>
    <w:rsid w:val="00615763"/>
    <w:rsid w:val="00620EC9"/>
    <w:rsid w:val="00622DD0"/>
    <w:rsid w:val="0062320E"/>
    <w:rsid w:val="00627B08"/>
    <w:rsid w:val="00630125"/>
    <w:rsid w:val="00634178"/>
    <w:rsid w:val="00636374"/>
    <w:rsid w:val="006373EB"/>
    <w:rsid w:val="006431D6"/>
    <w:rsid w:val="0064428A"/>
    <w:rsid w:val="006446E4"/>
    <w:rsid w:val="00647EEB"/>
    <w:rsid w:val="006519AE"/>
    <w:rsid w:val="00653DB2"/>
    <w:rsid w:val="0065516B"/>
    <w:rsid w:val="006558DD"/>
    <w:rsid w:val="00661925"/>
    <w:rsid w:val="00675D39"/>
    <w:rsid w:val="00683A5C"/>
    <w:rsid w:val="00683ABF"/>
    <w:rsid w:val="006909D3"/>
    <w:rsid w:val="006940B8"/>
    <w:rsid w:val="00696D2D"/>
    <w:rsid w:val="006A0546"/>
    <w:rsid w:val="006A26C9"/>
    <w:rsid w:val="006A309D"/>
    <w:rsid w:val="006A3545"/>
    <w:rsid w:val="006A5891"/>
    <w:rsid w:val="006A7623"/>
    <w:rsid w:val="006B21D6"/>
    <w:rsid w:val="006B311B"/>
    <w:rsid w:val="006B4188"/>
    <w:rsid w:val="006B5CA3"/>
    <w:rsid w:val="006C05C9"/>
    <w:rsid w:val="006C193D"/>
    <w:rsid w:val="006C59B9"/>
    <w:rsid w:val="006D12F6"/>
    <w:rsid w:val="006D2429"/>
    <w:rsid w:val="006D50A7"/>
    <w:rsid w:val="006E09A2"/>
    <w:rsid w:val="006E11F5"/>
    <w:rsid w:val="006E19D3"/>
    <w:rsid w:val="006E2ECF"/>
    <w:rsid w:val="006E3B94"/>
    <w:rsid w:val="006E3BB2"/>
    <w:rsid w:val="006F0DC8"/>
    <w:rsid w:val="006F1CF3"/>
    <w:rsid w:val="006F5B0E"/>
    <w:rsid w:val="006F5F1C"/>
    <w:rsid w:val="006F6919"/>
    <w:rsid w:val="00700304"/>
    <w:rsid w:val="00701945"/>
    <w:rsid w:val="007034B3"/>
    <w:rsid w:val="007037D1"/>
    <w:rsid w:val="00705030"/>
    <w:rsid w:val="007058CC"/>
    <w:rsid w:val="0072320F"/>
    <w:rsid w:val="00723B73"/>
    <w:rsid w:val="00725478"/>
    <w:rsid w:val="00726985"/>
    <w:rsid w:val="00727102"/>
    <w:rsid w:val="00731CB9"/>
    <w:rsid w:val="00732177"/>
    <w:rsid w:val="00732719"/>
    <w:rsid w:val="00735A05"/>
    <w:rsid w:val="00736667"/>
    <w:rsid w:val="00736E59"/>
    <w:rsid w:val="0074454A"/>
    <w:rsid w:val="00744980"/>
    <w:rsid w:val="00744AE4"/>
    <w:rsid w:val="0075025A"/>
    <w:rsid w:val="00754EA9"/>
    <w:rsid w:val="00755A5E"/>
    <w:rsid w:val="00755B87"/>
    <w:rsid w:val="00755F9C"/>
    <w:rsid w:val="007560B3"/>
    <w:rsid w:val="007568A9"/>
    <w:rsid w:val="00760509"/>
    <w:rsid w:val="00763E05"/>
    <w:rsid w:val="007761C1"/>
    <w:rsid w:val="00792AA6"/>
    <w:rsid w:val="007938D6"/>
    <w:rsid w:val="0079488B"/>
    <w:rsid w:val="007975F7"/>
    <w:rsid w:val="007A097F"/>
    <w:rsid w:val="007A2A10"/>
    <w:rsid w:val="007B2AD1"/>
    <w:rsid w:val="007B544B"/>
    <w:rsid w:val="007B5D33"/>
    <w:rsid w:val="007B7F04"/>
    <w:rsid w:val="007C072A"/>
    <w:rsid w:val="007C2405"/>
    <w:rsid w:val="007C2DF5"/>
    <w:rsid w:val="007C41B1"/>
    <w:rsid w:val="007D138F"/>
    <w:rsid w:val="007D5036"/>
    <w:rsid w:val="007D6DFA"/>
    <w:rsid w:val="007D77C6"/>
    <w:rsid w:val="007D7971"/>
    <w:rsid w:val="007E1287"/>
    <w:rsid w:val="007E36A6"/>
    <w:rsid w:val="007E4AD6"/>
    <w:rsid w:val="007E6BB4"/>
    <w:rsid w:val="007E6D35"/>
    <w:rsid w:val="007E70B0"/>
    <w:rsid w:val="007F16DB"/>
    <w:rsid w:val="007F3452"/>
    <w:rsid w:val="007F484C"/>
    <w:rsid w:val="007F54DB"/>
    <w:rsid w:val="007F75D2"/>
    <w:rsid w:val="007F7977"/>
    <w:rsid w:val="00806E97"/>
    <w:rsid w:val="00810063"/>
    <w:rsid w:val="008102DF"/>
    <w:rsid w:val="008130E4"/>
    <w:rsid w:val="008157C7"/>
    <w:rsid w:val="00815C7D"/>
    <w:rsid w:val="00815E0C"/>
    <w:rsid w:val="00816642"/>
    <w:rsid w:val="008221FF"/>
    <w:rsid w:val="00823B54"/>
    <w:rsid w:val="00826600"/>
    <w:rsid w:val="0083073D"/>
    <w:rsid w:val="00832AB6"/>
    <w:rsid w:val="00834CE3"/>
    <w:rsid w:val="00836A9C"/>
    <w:rsid w:val="0083755A"/>
    <w:rsid w:val="0083799E"/>
    <w:rsid w:val="008447F0"/>
    <w:rsid w:val="008452B0"/>
    <w:rsid w:val="00851875"/>
    <w:rsid w:val="00851997"/>
    <w:rsid w:val="00854994"/>
    <w:rsid w:val="00854CBA"/>
    <w:rsid w:val="0086541A"/>
    <w:rsid w:val="008675FB"/>
    <w:rsid w:val="00867DBE"/>
    <w:rsid w:val="008712CA"/>
    <w:rsid w:val="008735B5"/>
    <w:rsid w:val="008766CC"/>
    <w:rsid w:val="00877B7A"/>
    <w:rsid w:val="00877DDA"/>
    <w:rsid w:val="008826A0"/>
    <w:rsid w:val="008827D5"/>
    <w:rsid w:val="008854F5"/>
    <w:rsid w:val="00886B27"/>
    <w:rsid w:val="00891731"/>
    <w:rsid w:val="00896F51"/>
    <w:rsid w:val="00897A91"/>
    <w:rsid w:val="008A062C"/>
    <w:rsid w:val="008A09B3"/>
    <w:rsid w:val="008A2817"/>
    <w:rsid w:val="008B5A5D"/>
    <w:rsid w:val="008C07F0"/>
    <w:rsid w:val="008C56B0"/>
    <w:rsid w:val="008C5C08"/>
    <w:rsid w:val="008D26A6"/>
    <w:rsid w:val="008D41C8"/>
    <w:rsid w:val="008D6A63"/>
    <w:rsid w:val="008D6EB7"/>
    <w:rsid w:val="008D71CE"/>
    <w:rsid w:val="008D750F"/>
    <w:rsid w:val="008D7E07"/>
    <w:rsid w:val="008E2152"/>
    <w:rsid w:val="008E2A0B"/>
    <w:rsid w:val="008E343A"/>
    <w:rsid w:val="008F4F88"/>
    <w:rsid w:val="0091088F"/>
    <w:rsid w:val="00913860"/>
    <w:rsid w:val="00914213"/>
    <w:rsid w:val="00915AE4"/>
    <w:rsid w:val="0091622F"/>
    <w:rsid w:val="009169E8"/>
    <w:rsid w:val="00916F08"/>
    <w:rsid w:val="00920DDC"/>
    <w:rsid w:val="00921560"/>
    <w:rsid w:val="0092357C"/>
    <w:rsid w:val="009315FE"/>
    <w:rsid w:val="00933A3D"/>
    <w:rsid w:val="0093413A"/>
    <w:rsid w:val="00934EE0"/>
    <w:rsid w:val="009365C9"/>
    <w:rsid w:val="00937080"/>
    <w:rsid w:val="00941C15"/>
    <w:rsid w:val="00944AF0"/>
    <w:rsid w:val="009458E2"/>
    <w:rsid w:val="00950772"/>
    <w:rsid w:val="009528F2"/>
    <w:rsid w:val="0095300E"/>
    <w:rsid w:val="00956361"/>
    <w:rsid w:val="0095647A"/>
    <w:rsid w:val="0095694B"/>
    <w:rsid w:val="009573D0"/>
    <w:rsid w:val="009644E4"/>
    <w:rsid w:val="00964A41"/>
    <w:rsid w:val="009657B2"/>
    <w:rsid w:val="00966409"/>
    <w:rsid w:val="00972060"/>
    <w:rsid w:val="009779B9"/>
    <w:rsid w:val="00981F10"/>
    <w:rsid w:val="00982A4B"/>
    <w:rsid w:val="0098699C"/>
    <w:rsid w:val="009A0D01"/>
    <w:rsid w:val="009A6012"/>
    <w:rsid w:val="009A7391"/>
    <w:rsid w:val="009B1D8D"/>
    <w:rsid w:val="009B40F9"/>
    <w:rsid w:val="009B411A"/>
    <w:rsid w:val="009B640B"/>
    <w:rsid w:val="009B655D"/>
    <w:rsid w:val="009C074B"/>
    <w:rsid w:val="009C16B4"/>
    <w:rsid w:val="009C2954"/>
    <w:rsid w:val="009C36B5"/>
    <w:rsid w:val="009C408A"/>
    <w:rsid w:val="009C42F9"/>
    <w:rsid w:val="009C514C"/>
    <w:rsid w:val="009C7124"/>
    <w:rsid w:val="009D082F"/>
    <w:rsid w:val="009D0D67"/>
    <w:rsid w:val="009D1156"/>
    <w:rsid w:val="009D4FFD"/>
    <w:rsid w:val="009E3B73"/>
    <w:rsid w:val="009E5331"/>
    <w:rsid w:val="009E5B76"/>
    <w:rsid w:val="009E78E9"/>
    <w:rsid w:val="009F058A"/>
    <w:rsid w:val="009F093B"/>
    <w:rsid w:val="009F2486"/>
    <w:rsid w:val="009F2711"/>
    <w:rsid w:val="009F480F"/>
    <w:rsid w:val="009F667B"/>
    <w:rsid w:val="00A02281"/>
    <w:rsid w:val="00A13316"/>
    <w:rsid w:val="00A15372"/>
    <w:rsid w:val="00A15F93"/>
    <w:rsid w:val="00A16E99"/>
    <w:rsid w:val="00A1715F"/>
    <w:rsid w:val="00A21610"/>
    <w:rsid w:val="00A2167E"/>
    <w:rsid w:val="00A229A1"/>
    <w:rsid w:val="00A26892"/>
    <w:rsid w:val="00A276ED"/>
    <w:rsid w:val="00A279F1"/>
    <w:rsid w:val="00A3036B"/>
    <w:rsid w:val="00A30B38"/>
    <w:rsid w:val="00A32628"/>
    <w:rsid w:val="00A33D79"/>
    <w:rsid w:val="00A34C50"/>
    <w:rsid w:val="00A37594"/>
    <w:rsid w:val="00A506C6"/>
    <w:rsid w:val="00A532FB"/>
    <w:rsid w:val="00A553BA"/>
    <w:rsid w:val="00A573B1"/>
    <w:rsid w:val="00A6123D"/>
    <w:rsid w:val="00A61379"/>
    <w:rsid w:val="00A627F7"/>
    <w:rsid w:val="00A6441E"/>
    <w:rsid w:val="00A6797B"/>
    <w:rsid w:val="00A679A7"/>
    <w:rsid w:val="00A679F2"/>
    <w:rsid w:val="00A75577"/>
    <w:rsid w:val="00A82556"/>
    <w:rsid w:val="00A83FC1"/>
    <w:rsid w:val="00A841AE"/>
    <w:rsid w:val="00A8542B"/>
    <w:rsid w:val="00A90431"/>
    <w:rsid w:val="00A9229E"/>
    <w:rsid w:val="00A9473E"/>
    <w:rsid w:val="00A94A91"/>
    <w:rsid w:val="00A957CC"/>
    <w:rsid w:val="00A9707D"/>
    <w:rsid w:val="00A97276"/>
    <w:rsid w:val="00AA22A0"/>
    <w:rsid w:val="00AA3C26"/>
    <w:rsid w:val="00AA4558"/>
    <w:rsid w:val="00AA6F84"/>
    <w:rsid w:val="00AA74F3"/>
    <w:rsid w:val="00AB1C81"/>
    <w:rsid w:val="00AB636C"/>
    <w:rsid w:val="00AB6A58"/>
    <w:rsid w:val="00AC05F7"/>
    <w:rsid w:val="00AC3566"/>
    <w:rsid w:val="00AC45F0"/>
    <w:rsid w:val="00AC57D4"/>
    <w:rsid w:val="00AD130B"/>
    <w:rsid w:val="00AD2B9C"/>
    <w:rsid w:val="00AD4CEF"/>
    <w:rsid w:val="00AD5C83"/>
    <w:rsid w:val="00AD73C5"/>
    <w:rsid w:val="00AD7E75"/>
    <w:rsid w:val="00AE31EB"/>
    <w:rsid w:val="00AE3AA1"/>
    <w:rsid w:val="00AE3E69"/>
    <w:rsid w:val="00AE7286"/>
    <w:rsid w:val="00AF1931"/>
    <w:rsid w:val="00AF2BD6"/>
    <w:rsid w:val="00AF75A4"/>
    <w:rsid w:val="00B00980"/>
    <w:rsid w:val="00B068DA"/>
    <w:rsid w:val="00B06ED0"/>
    <w:rsid w:val="00B07F70"/>
    <w:rsid w:val="00B10D7E"/>
    <w:rsid w:val="00B127DC"/>
    <w:rsid w:val="00B1377C"/>
    <w:rsid w:val="00B13F18"/>
    <w:rsid w:val="00B14AC7"/>
    <w:rsid w:val="00B16D12"/>
    <w:rsid w:val="00B23D13"/>
    <w:rsid w:val="00B247D9"/>
    <w:rsid w:val="00B25E88"/>
    <w:rsid w:val="00B35BE5"/>
    <w:rsid w:val="00B37B29"/>
    <w:rsid w:val="00B4240E"/>
    <w:rsid w:val="00B43996"/>
    <w:rsid w:val="00B44014"/>
    <w:rsid w:val="00B44878"/>
    <w:rsid w:val="00B4592F"/>
    <w:rsid w:val="00B55FA5"/>
    <w:rsid w:val="00B576A2"/>
    <w:rsid w:val="00B62012"/>
    <w:rsid w:val="00B623A4"/>
    <w:rsid w:val="00B64350"/>
    <w:rsid w:val="00B64E90"/>
    <w:rsid w:val="00B64EE2"/>
    <w:rsid w:val="00B77E52"/>
    <w:rsid w:val="00B84A7A"/>
    <w:rsid w:val="00B92A83"/>
    <w:rsid w:val="00B9362E"/>
    <w:rsid w:val="00B94256"/>
    <w:rsid w:val="00B95C0E"/>
    <w:rsid w:val="00B95F0D"/>
    <w:rsid w:val="00BA172E"/>
    <w:rsid w:val="00BA2348"/>
    <w:rsid w:val="00BA4483"/>
    <w:rsid w:val="00BA5DCF"/>
    <w:rsid w:val="00BA737D"/>
    <w:rsid w:val="00BB1EF8"/>
    <w:rsid w:val="00BB283F"/>
    <w:rsid w:val="00BC3658"/>
    <w:rsid w:val="00BC4929"/>
    <w:rsid w:val="00BC6DB5"/>
    <w:rsid w:val="00BD109E"/>
    <w:rsid w:val="00BD55DF"/>
    <w:rsid w:val="00BE6D09"/>
    <w:rsid w:val="00BF166D"/>
    <w:rsid w:val="00BF271D"/>
    <w:rsid w:val="00BF3B54"/>
    <w:rsid w:val="00BF3CDC"/>
    <w:rsid w:val="00BF460B"/>
    <w:rsid w:val="00C00F3C"/>
    <w:rsid w:val="00C0462E"/>
    <w:rsid w:val="00C06E45"/>
    <w:rsid w:val="00C116D4"/>
    <w:rsid w:val="00C1297D"/>
    <w:rsid w:val="00C22AF0"/>
    <w:rsid w:val="00C30347"/>
    <w:rsid w:val="00C31C11"/>
    <w:rsid w:val="00C36DB2"/>
    <w:rsid w:val="00C36F01"/>
    <w:rsid w:val="00C40604"/>
    <w:rsid w:val="00C42D90"/>
    <w:rsid w:val="00C43769"/>
    <w:rsid w:val="00C43DEF"/>
    <w:rsid w:val="00C45AD0"/>
    <w:rsid w:val="00C460B8"/>
    <w:rsid w:val="00C53ED9"/>
    <w:rsid w:val="00C55284"/>
    <w:rsid w:val="00C60661"/>
    <w:rsid w:val="00C628FD"/>
    <w:rsid w:val="00C633BD"/>
    <w:rsid w:val="00C66DFA"/>
    <w:rsid w:val="00C70915"/>
    <w:rsid w:val="00C716B8"/>
    <w:rsid w:val="00C803C6"/>
    <w:rsid w:val="00C82D75"/>
    <w:rsid w:val="00C83787"/>
    <w:rsid w:val="00C85F9B"/>
    <w:rsid w:val="00C876CA"/>
    <w:rsid w:val="00C939B7"/>
    <w:rsid w:val="00C9594A"/>
    <w:rsid w:val="00CA0A6C"/>
    <w:rsid w:val="00CA54A8"/>
    <w:rsid w:val="00CA6DE8"/>
    <w:rsid w:val="00CB03B8"/>
    <w:rsid w:val="00CB2A85"/>
    <w:rsid w:val="00CB523C"/>
    <w:rsid w:val="00CB7ACF"/>
    <w:rsid w:val="00CC008D"/>
    <w:rsid w:val="00CC0C75"/>
    <w:rsid w:val="00CC2841"/>
    <w:rsid w:val="00CC4B82"/>
    <w:rsid w:val="00CD37B5"/>
    <w:rsid w:val="00CD5604"/>
    <w:rsid w:val="00CD6C36"/>
    <w:rsid w:val="00CD787E"/>
    <w:rsid w:val="00CE0500"/>
    <w:rsid w:val="00CE1FF0"/>
    <w:rsid w:val="00CE50AC"/>
    <w:rsid w:val="00CE5D90"/>
    <w:rsid w:val="00CE747F"/>
    <w:rsid w:val="00CF5E7E"/>
    <w:rsid w:val="00CF7990"/>
    <w:rsid w:val="00D013AC"/>
    <w:rsid w:val="00D034F1"/>
    <w:rsid w:val="00D0533D"/>
    <w:rsid w:val="00D05829"/>
    <w:rsid w:val="00D05E1F"/>
    <w:rsid w:val="00D12301"/>
    <w:rsid w:val="00D12A39"/>
    <w:rsid w:val="00D131EA"/>
    <w:rsid w:val="00D13448"/>
    <w:rsid w:val="00D168B6"/>
    <w:rsid w:val="00D2036D"/>
    <w:rsid w:val="00D2121A"/>
    <w:rsid w:val="00D22D69"/>
    <w:rsid w:val="00D24DD9"/>
    <w:rsid w:val="00D24EE7"/>
    <w:rsid w:val="00D266B5"/>
    <w:rsid w:val="00D26DAB"/>
    <w:rsid w:val="00D300FF"/>
    <w:rsid w:val="00D3122E"/>
    <w:rsid w:val="00D318BC"/>
    <w:rsid w:val="00D31F98"/>
    <w:rsid w:val="00D32C96"/>
    <w:rsid w:val="00D32F3D"/>
    <w:rsid w:val="00D33771"/>
    <w:rsid w:val="00D34A90"/>
    <w:rsid w:val="00D427FC"/>
    <w:rsid w:val="00D43521"/>
    <w:rsid w:val="00D50D04"/>
    <w:rsid w:val="00D51E02"/>
    <w:rsid w:val="00D528B8"/>
    <w:rsid w:val="00D539DE"/>
    <w:rsid w:val="00D572BF"/>
    <w:rsid w:val="00D5796E"/>
    <w:rsid w:val="00D60C32"/>
    <w:rsid w:val="00D63B88"/>
    <w:rsid w:val="00D63B89"/>
    <w:rsid w:val="00D70B95"/>
    <w:rsid w:val="00D74261"/>
    <w:rsid w:val="00D771D2"/>
    <w:rsid w:val="00D83EDD"/>
    <w:rsid w:val="00D85CC9"/>
    <w:rsid w:val="00D865A0"/>
    <w:rsid w:val="00D86B9A"/>
    <w:rsid w:val="00D86D92"/>
    <w:rsid w:val="00D8754D"/>
    <w:rsid w:val="00D87ACF"/>
    <w:rsid w:val="00D90C6D"/>
    <w:rsid w:val="00D93EEE"/>
    <w:rsid w:val="00D97366"/>
    <w:rsid w:val="00D97D9C"/>
    <w:rsid w:val="00DA11DF"/>
    <w:rsid w:val="00DA1A4D"/>
    <w:rsid w:val="00DA2394"/>
    <w:rsid w:val="00DA5189"/>
    <w:rsid w:val="00DA65C3"/>
    <w:rsid w:val="00DB0AE0"/>
    <w:rsid w:val="00DB657C"/>
    <w:rsid w:val="00DB66C7"/>
    <w:rsid w:val="00DC2746"/>
    <w:rsid w:val="00DD3425"/>
    <w:rsid w:val="00DD5C3A"/>
    <w:rsid w:val="00DD7934"/>
    <w:rsid w:val="00DE0642"/>
    <w:rsid w:val="00DE0DCA"/>
    <w:rsid w:val="00DE1500"/>
    <w:rsid w:val="00DE18DF"/>
    <w:rsid w:val="00DE3510"/>
    <w:rsid w:val="00DE3AC3"/>
    <w:rsid w:val="00DF22DF"/>
    <w:rsid w:val="00DF2C40"/>
    <w:rsid w:val="00DF65FE"/>
    <w:rsid w:val="00DF7C2B"/>
    <w:rsid w:val="00E03593"/>
    <w:rsid w:val="00E11289"/>
    <w:rsid w:val="00E1186F"/>
    <w:rsid w:val="00E12D5B"/>
    <w:rsid w:val="00E15B71"/>
    <w:rsid w:val="00E2097C"/>
    <w:rsid w:val="00E21DDE"/>
    <w:rsid w:val="00E23D03"/>
    <w:rsid w:val="00E308DF"/>
    <w:rsid w:val="00E36DAA"/>
    <w:rsid w:val="00E4189D"/>
    <w:rsid w:val="00E454B0"/>
    <w:rsid w:val="00E46556"/>
    <w:rsid w:val="00E50C11"/>
    <w:rsid w:val="00E514D0"/>
    <w:rsid w:val="00E53087"/>
    <w:rsid w:val="00E553A6"/>
    <w:rsid w:val="00E57221"/>
    <w:rsid w:val="00E62652"/>
    <w:rsid w:val="00E6333C"/>
    <w:rsid w:val="00E642FC"/>
    <w:rsid w:val="00E65783"/>
    <w:rsid w:val="00E66478"/>
    <w:rsid w:val="00E665EC"/>
    <w:rsid w:val="00E70562"/>
    <w:rsid w:val="00E71ED6"/>
    <w:rsid w:val="00E726E9"/>
    <w:rsid w:val="00E81845"/>
    <w:rsid w:val="00E82233"/>
    <w:rsid w:val="00E87A30"/>
    <w:rsid w:val="00E90FDB"/>
    <w:rsid w:val="00EA1B81"/>
    <w:rsid w:val="00EA3B57"/>
    <w:rsid w:val="00EA7EB3"/>
    <w:rsid w:val="00EB1DD7"/>
    <w:rsid w:val="00EB299C"/>
    <w:rsid w:val="00EB2AD4"/>
    <w:rsid w:val="00EB40BA"/>
    <w:rsid w:val="00EB4E2F"/>
    <w:rsid w:val="00EB5475"/>
    <w:rsid w:val="00EB781E"/>
    <w:rsid w:val="00EC7CF9"/>
    <w:rsid w:val="00ED0175"/>
    <w:rsid w:val="00ED2EA2"/>
    <w:rsid w:val="00ED4501"/>
    <w:rsid w:val="00EE0AFF"/>
    <w:rsid w:val="00EE20A2"/>
    <w:rsid w:val="00EE51CD"/>
    <w:rsid w:val="00EE5431"/>
    <w:rsid w:val="00EE5663"/>
    <w:rsid w:val="00EF11DF"/>
    <w:rsid w:val="00EF658D"/>
    <w:rsid w:val="00EF7498"/>
    <w:rsid w:val="00F03DCB"/>
    <w:rsid w:val="00F051F1"/>
    <w:rsid w:val="00F058B8"/>
    <w:rsid w:val="00F1163E"/>
    <w:rsid w:val="00F11B63"/>
    <w:rsid w:val="00F13C6C"/>
    <w:rsid w:val="00F1422F"/>
    <w:rsid w:val="00F225DD"/>
    <w:rsid w:val="00F244FD"/>
    <w:rsid w:val="00F24627"/>
    <w:rsid w:val="00F273F2"/>
    <w:rsid w:val="00F30DA0"/>
    <w:rsid w:val="00F316B9"/>
    <w:rsid w:val="00F32908"/>
    <w:rsid w:val="00F32D6D"/>
    <w:rsid w:val="00F343DA"/>
    <w:rsid w:val="00F34A62"/>
    <w:rsid w:val="00F35803"/>
    <w:rsid w:val="00F360E3"/>
    <w:rsid w:val="00F40C5C"/>
    <w:rsid w:val="00F411D1"/>
    <w:rsid w:val="00F4176B"/>
    <w:rsid w:val="00F43911"/>
    <w:rsid w:val="00F441B9"/>
    <w:rsid w:val="00F45B4F"/>
    <w:rsid w:val="00F4676F"/>
    <w:rsid w:val="00F518EE"/>
    <w:rsid w:val="00F51C80"/>
    <w:rsid w:val="00F5242B"/>
    <w:rsid w:val="00F527A8"/>
    <w:rsid w:val="00F527B1"/>
    <w:rsid w:val="00F53D84"/>
    <w:rsid w:val="00F5507F"/>
    <w:rsid w:val="00F558CB"/>
    <w:rsid w:val="00F567D5"/>
    <w:rsid w:val="00F6404D"/>
    <w:rsid w:val="00F655FF"/>
    <w:rsid w:val="00F7154C"/>
    <w:rsid w:val="00F7538E"/>
    <w:rsid w:val="00F772A7"/>
    <w:rsid w:val="00F803EC"/>
    <w:rsid w:val="00F80B5F"/>
    <w:rsid w:val="00F905C7"/>
    <w:rsid w:val="00F92590"/>
    <w:rsid w:val="00FA08FE"/>
    <w:rsid w:val="00FA1587"/>
    <w:rsid w:val="00FA16BD"/>
    <w:rsid w:val="00FA2EA3"/>
    <w:rsid w:val="00FB114D"/>
    <w:rsid w:val="00FB31C5"/>
    <w:rsid w:val="00FB5B00"/>
    <w:rsid w:val="00FB6449"/>
    <w:rsid w:val="00FB65ED"/>
    <w:rsid w:val="00FB77D9"/>
    <w:rsid w:val="00FC1DB0"/>
    <w:rsid w:val="00FC7D9E"/>
    <w:rsid w:val="00FD0940"/>
    <w:rsid w:val="00FD1C48"/>
    <w:rsid w:val="00FD2435"/>
    <w:rsid w:val="00FD4858"/>
    <w:rsid w:val="00FD55CB"/>
    <w:rsid w:val="00FD6B5C"/>
    <w:rsid w:val="00FD717E"/>
    <w:rsid w:val="00FD7A66"/>
    <w:rsid w:val="00FE6205"/>
    <w:rsid w:val="00FF0EE5"/>
    <w:rsid w:val="00FF1C83"/>
    <w:rsid w:val="00FF41EB"/>
    <w:rsid w:val="00FF6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595D200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AD6"/>
    <w:pPr>
      <w:widowControl w:val="0"/>
      <w:adjustRightInd w:val="0"/>
    </w:pPr>
    <w:rPr>
      <w:rFonts w:ascii="Arial" w:eastAsia="ＭＳ ゴシック" w:hAnsi="Arial"/>
      <w:kern w:val="2"/>
      <w:sz w:val="22"/>
      <w:lang w:eastAsia="en-US" w:bidi="en-US"/>
    </w:rPr>
  </w:style>
  <w:style w:type="paragraph" w:styleId="1">
    <w:name w:val="heading 1"/>
    <w:basedOn w:val="a"/>
    <w:next w:val="a"/>
    <w:link w:val="10"/>
    <w:qFormat/>
    <w:rsid w:val="00EA7EB3"/>
    <w:pPr>
      <w:keepNext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a"/>
    <w:semiHidden/>
    <w:rsid w:val="007D5036"/>
    <w:pPr>
      <w:jc w:val="center"/>
    </w:pPr>
    <w:rPr>
      <w:rFonts w:hAnsi="ＭＳ ゴシック" w:cs="ＭＳ 明朝"/>
      <w:b/>
      <w:bCs/>
      <w:sz w:val="44"/>
    </w:rPr>
  </w:style>
  <w:style w:type="character" w:styleId="a4">
    <w:name w:val="page number"/>
    <w:uiPriority w:val="99"/>
    <w:semiHidden/>
    <w:rsid w:val="007D5036"/>
    <w:rPr>
      <w:rFonts w:ascii="ＭＳ ゴシック" w:eastAsia="ＭＳ ゴシック"/>
      <w:sz w:val="22"/>
    </w:rPr>
  </w:style>
  <w:style w:type="paragraph" w:customStyle="1" w:styleId="a5">
    <w:name w:val="レベル１箇条書き"/>
    <w:basedOn w:val="a"/>
    <w:semiHidden/>
    <w:rsid w:val="007D5036"/>
    <w:pPr>
      <w:ind w:leftChars="200" w:left="300" w:hangingChars="100" w:hanging="100"/>
    </w:pPr>
    <w:rPr>
      <w:rFonts w:hAnsi="ＭＳ ゴシック"/>
      <w:szCs w:val="22"/>
    </w:rPr>
  </w:style>
  <w:style w:type="paragraph" w:customStyle="1" w:styleId="a6">
    <w:name w:val="レベル１注書き"/>
    <w:basedOn w:val="a"/>
    <w:semiHidden/>
    <w:rsid w:val="007D5036"/>
    <w:pPr>
      <w:ind w:leftChars="200" w:left="1191" w:hangingChars="400" w:hanging="794"/>
    </w:pPr>
    <w:rPr>
      <w:rFonts w:hAnsi="ＭＳ ゴシック"/>
      <w:szCs w:val="22"/>
    </w:rPr>
  </w:style>
  <w:style w:type="paragraph" w:customStyle="1" w:styleId="a7">
    <w:name w:val="レベル１文書"/>
    <w:basedOn w:val="a"/>
    <w:semiHidden/>
    <w:rsid w:val="007D5036"/>
    <w:pPr>
      <w:ind w:leftChars="200" w:left="397" w:firstLineChars="100" w:firstLine="198"/>
    </w:pPr>
    <w:rPr>
      <w:rFonts w:hAnsi="ＭＳ ゴシック"/>
      <w:szCs w:val="22"/>
    </w:rPr>
  </w:style>
  <w:style w:type="paragraph" w:customStyle="1" w:styleId="a8">
    <w:name w:val="レベル２箇条書き"/>
    <w:basedOn w:val="a"/>
    <w:semiHidden/>
    <w:rsid w:val="007D5036"/>
    <w:pPr>
      <w:ind w:leftChars="400" w:left="992" w:hangingChars="100" w:hanging="198"/>
    </w:pPr>
    <w:rPr>
      <w:rFonts w:hAnsi="ＭＳ ゴシック"/>
      <w:szCs w:val="22"/>
    </w:rPr>
  </w:style>
  <w:style w:type="paragraph" w:customStyle="1" w:styleId="a9">
    <w:name w:val="レベル２箇条書き中箇条書き"/>
    <w:basedOn w:val="a"/>
    <w:semiHidden/>
    <w:rsid w:val="007D5036"/>
    <w:pPr>
      <w:ind w:leftChars="500" w:left="600" w:hangingChars="100" w:hanging="100"/>
    </w:pPr>
  </w:style>
  <w:style w:type="paragraph" w:customStyle="1" w:styleId="aa">
    <w:name w:val="レベル２見出し"/>
    <w:basedOn w:val="a"/>
    <w:semiHidden/>
    <w:rsid w:val="007D5036"/>
    <w:pPr>
      <w:ind w:leftChars="100" w:left="793" w:hangingChars="300" w:hanging="595"/>
    </w:pPr>
    <w:rPr>
      <w:rFonts w:hAnsi="ＭＳ ゴシック"/>
      <w:szCs w:val="22"/>
    </w:rPr>
  </w:style>
  <w:style w:type="paragraph" w:customStyle="1" w:styleId="ab">
    <w:name w:val="レベル２注書き"/>
    <w:basedOn w:val="a"/>
    <w:semiHidden/>
    <w:rsid w:val="007D5036"/>
    <w:pPr>
      <w:ind w:leftChars="400" w:left="1588" w:hangingChars="400" w:hanging="794"/>
    </w:pPr>
    <w:rPr>
      <w:rFonts w:hAnsi="ＭＳ ゴシック"/>
      <w:szCs w:val="22"/>
    </w:rPr>
  </w:style>
  <w:style w:type="paragraph" w:customStyle="1" w:styleId="ac">
    <w:name w:val="レベル２文書"/>
    <w:basedOn w:val="a"/>
    <w:semiHidden/>
    <w:rsid w:val="007D5036"/>
    <w:pPr>
      <w:ind w:leftChars="400" w:left="794" w:firstLineChars="100" w:firstLine="198"/>
    </w:pPr>
    <w:rPr>
      <w:rFonts w:hAnsi="ＭＳ ゴシック"/>
      <w:szCs w:val="22"/>
    </w:rPr>
  </w:style>
  <w:style w:type="paragraph" w:customStyle="1" w:styleId="ad">
    <w:name w:val="レベル３箇条書き"/>
    <w:basedOn w:val="a"/>
    <w:semiHidden/>
    <w:rsid w:val="007D5036"/>
    <w:pPr>
      <w:ind w:leftChars="500" w:left="1190" w:hangingChars="100" w:hanging="198"/>
    </w:pPr>
    <w:rPr>
      <w:rFonts w:hAnsi="ＭＳ ゴシック"/>
      <w:szCs w:val="22"/>
    </w:rPr>
  </w:style>
  <w:style w:type="paragraph" w:customStyle="1" w:styleId="ae">
    <w:name w:val="レベル３箇条書き中箇条書き"/>
    <w:basedOn w:val="a"/>
    <w:semiHidden/>
    <w:rsid w:val="007D5036"/>
    <w:pPr>
      <w:ind w:leftChars="600" w:left="700" w:hangingChars="100" w:hanging="100"/>
    </w:pPr>
  </w:style>
  <w:style w:type="paragraph" w:customStyle="1" w:styleId="af">
    <w:name w:val="レベル３見出し"/>
    <w:basedOn w:val="a"/>
    <w:semiHidden/>
    <w:rsid w:val="007D5036"/>
    <w:pPr>
      <w:ind w:leftChars="200" w:left="992" w:hangingChars="300" w:hanging="595"/>
    </w:pPr>
    <w:rPr>
      <w:rFonts w:hAnsi="ＭＳ ゴシック"/>
      <w:szCs w:val="22"/>
    </w:rPr>
  </w:style>
  <w:style w:type="paragraph" w:customStyle="1" w:styleId="af0">
    <w:name w:val="レベル３注意書き"/>
    <w:basedOn w:val="a"/>
    <w:semiHidden/>
    <w:rsid w:val="007D5036"/>
    <w:pPr>
      <w:ind w:leftChars="500" w:left="900" w:hangingChars="400" w:hanging="400"/>
    </w:pPr>
  </w:style>
  <w:style w:type="paragraph" w:customStyle="1" w:styleId="af1">
    <w:name w:val="レベル３文書"/>
    <w:basedOn w:val="a"/>
    <w:semiHidden/>
    <w:rsid w:val="007D5036"/>
    <w:pPr>
      <w:ind w:leftChars="500" w:left="992" w:firstLineChars="100" w:firstLine="198"/>
    </w:pPr>
  </w:style>
  <w:style w:type="paragraph" w:customStyle="1" w:styleId="af2">
    <w:name w:val="レベル４箇条書き"/>
    <w:basedOn w:val="a"/>
    <w:semiHidden/>
    <w:rsid w:val="007D5036"/>
    <w:pPr>
      <w:adjustRightInd/>
      <w:ind w:leftChars="600" w:left="1389" w:hangingChars="100" w:hanging="198"/>
    </w:pPr>
    <w:rPr>
      <w:rFonts w:hAnsi="ＭＳ ゴシック" w:cs="ＭＳ 明朝"/>
    </w:rPr>
  </w:style>
  <w:style w:type="paragraph" w:customStyle="1" w:styleId="af3">
    <w:name w:val="レベル４見出し"/>
    <w:basedOn w:val="a"/>
    <w:semiHidden/>
    <w:rsid w:val="007D5036"/>
    <w:pPr>
      <w:ind w:leftChars="300" w:left="600" w:hangingChars="300" w:hanging="300"/>
    </w:pPr>
    <w:rPr>
      <w:rFonts w:hAnsi="ＭＳ ゴシック"/>
      <w:bCs/>
      <w:szCs w:val="44"/>
    </w:rPr>
  </w:style>
  <w:style w:type="paragraph" w:customStyle="1" w:styleId="af4">
    <w:name w:val="レベル４文書"/>
    <w:basedOn w:val="a"/>
    <w:semiHidden/>
    <w:rsid w:val="007D5036"/>
    <w:pPr>
      <w:ind w:leftChars="600" w:left="600" w:firstLineChars="100" w:firstLine="100"/>
    </w:pPr>
  </w:style>
  <w:style w:type="paragraph" w:customStyle="1" w:styleId="af5">
    <w:name w:val="表紙下表"/>
    <w:basedOn w:val="a"/>
    <w:semiHidden/>
    <w:rsid w:val="007D5036"/>
    <w:pPr>
      <w:jc w:val="center"/>
    </w:pPr>
    <w:rPr>
      <w:rFonts w:hAnsi="ＭＳ ゴシック" w:cs="ＭＳ 明朝"/>
    </w:rPr>
  </w:style>
  <w:style w:type="paragraph" w:customStyle="1" w:styleId="af6">
    <w:name w:val="表中箇条書き"/>
    <w:basedOn w:val="a"/>
    <w:semiHidden/>
    <w:rsid w:val="007D5036"/>
    <w:pPr>
      <w:ind w:left="595" w:hangingChars="300" w:hanging="595"/>
    </w:pPr>
  </w:style>
  <w:style w:type="paragraph" w:customStyle="1" w:styleId="af7">
    <w:name w:val="部内限"/>
    <w:basedOn w:val="a3"/>
    <w:semiHidden/>
    <w:rsid w:val="007D5036"/>
    <w:pPr>
      <w:jc w:val="right"/>
    </w:pPr>
  </w:style>
  <w:style w:type="paragraph" w:styleId="af8">
    <w:name w:val="header"/>
    <w:basedOn w:val="a"/>
    <w:link w:val="af9"/>
    <w:uiPriority w:val="99"/>
    <w:semiHidden/>
    <w:rsid w:val="007D5036"/>
    <w:pPr>
      <w:tabs>
        <w:tab w:val="center" w:pos="4252"/>
        <w:tab w:val="right" w:pos="8504"/>
      </w:tabs>
      <w:snapToGrid w:val="0"/>
    </w:pPr>
  </w:style>
  <w:style w:type="character" w:customStyle="1" w:styleId="af9">
    <w:name w:val="ヘッダー (文字)"/>
    <w:link w:val="af8"/>
    <w:uiPriority w:val="99"/>
    <w:semiHidden/>
    <w:rsid w:val="00EA7EB3"/>
    <w:rPr>
      <w:rFonts w:ascii="ＭＳ ゴシック" w:eastAsia="ＭＳ ゴシック"/>
      <w:kern w:val="2"/>
      <w:sz w:val="22"/>
    </w:rPr>
  </w:style>
  <w:style w:type="paragraph" w:styleId="afa">
    <w:name w:val="footer"/>
    <w:basedOn w:val="a"/>
    <w:link w:val="afb"/>
    <w:uiPriority w:val="99"/>
    <w:semiHidden/>
    <w:rsid w:val="007D5036"/>
    <w:pPr>
      <w:tabs>
        <w:tab w:val="center" w:pos="4252"/>
        <w:tab w:val="right" w:pos="8504"/>
      </w:tabs>
      <w:snapToGrid w:val="0"/>
    </w:pPr>
  </w:style>
  <w:style w:type="character" w:customStyle="1" w:styleId="afb">
    <w:name w:val="フッター (文字)"/>
    <w:link w:val="afa"/>
    <w:uiPriority w:val="99"/>
    <w:semiHidden/>
    <w:locked/>
    <w:rsid w:val="00EA7EB3"/>
    <w:rPr>
      <w:rFonts w:ascii="ＭＳ ゴシック" w:eastAsia="ＭＳ ゴシック"/>
      <w:kern w:val="2"/>
      <w:sz w:val="22"/>
    </w:rPr>
  </w:style>
  <w:style w:type="paragraph" w:customStyle="1" w:styleId="afc">
    <w:name w:val="表中箇条書き中箇条書き"/>
    <w:basedOn w:val="a"/>
    <w:semiHidden/>
    <w:rsid w:val="00933A3D"/>
    <w:pPr>
      <w:ind w:leftChars="300" w:left="400" w:hangingChars="100" w:hanging="100"/>
    </w:pPr>
  </w:style>
  <w:style w:type="paragraph" w:styleId="afd">
    <w:name w:val="Balloon Text"/>
    <w:basedOn w:val="a"/>
    <w:link w:val="afe"/>
    <w:uiPriority w:val="99"/>
    <w:semiHidden/>
    <w:rsid w:val="00933A3D"/>
    <w:rPr>
      <w:sz w:val="18"/>
      <w:szCs w:val="18"/>
    </w:rPr>
  </w:style>
  <w:style w:type="character" w:customStyle="1" w:styleId="afe">
    <w:name w:val="吹き出し (文字)"/>
    <w:link w:val="afd"/>
    <w:uiPriority w:val="99"/>
    <w:semiHidden/>
    <w:rsid w:val="00EA7EB3"/>
    <w:rPr>
      <w:rFonts w:ascii="Arial" w:eastAsia="ＭＳ ゴシック" w:hAnsi="Arial"/>
      <w:kern w:val="2"/>
      <w:sz w:val="18"/>
      <w:szCs w:val="18"/>
    </w:rPr>
  </w:style>
  <w:style w:type="character" w:styleId="aff">
    <w:name w:val="annotation reference"/>
    <w:uiPriority w:val="99"/>
    <w:semiHidden/>
    <w:rsid w:val="00A75577"/>
    <w:rPr>
      <w:sz w:val="18"/>
    </w:rPr>
  </w:style>
  <w:style w:type="paragraph" w:styleId="aff0">
    <w:name w:val="annotation text"/>
    <w:basedOn w:val="a"/>
    <w:link w:val="aff1"/>
    <w:uiPriority w:val="99"/>
    <w:semiHidden/>
    <w:rsid w:val="00A75577"/>
  </w:style>
  <w:style w:type="character" w:customStyle="1" w:styleId="aff1">
    <w:name w:val="コメント文字列 (文字)"/>
    <w:link w:val="aff0"/>
    <w:uiPriority w:val="99"/>
    <w:semiHidden/>
    <w:rsid w:val="00EA7EB3"/>
    <w:rPr>
      <w:rFonts w:ascii="ＭＳ ゴシック" w:eastAsia="ＭＳ ゴシック"/>
      <w:kern w:val="2"/>
      <w:sz w:val="22"/>
    </w:rPr>
  </w:style>
  <w:style w:type="paragraph" w:styleId="aff2">
    <w:name w:val="annotation subject"/>
    <w:basedOn w:val="aff0"/>
    <w:next w:val="aff0"/>
    <w:link w:val="aff3"/>
    <w:uiPriority w:val="99"/>
    <w:semiHidden/>
    <w:rsid w:val="00A75577"/>
    <w:rPr>
      <w:b/>
      <w:bCs/>
    </w:rPr>
  </w:style>
  <w:style w:type="character" w:customStyle="1" w:styleId="aff3">
    <w:name w:val="コメント内容 (文字)"/>
    <w:link w:val="aff2"/>
    <w:uiPriority w:val="99"/>
    <w:semiHidden/>
    <w:rsid w:val="00EA7EB3"/>
    <w:rPr>
      <w:rFonts w:ascii="ＭＳ ゴシック" w:eastAsia="ＭＳ ゴシック"/>
      <w:b/>
      <w:bCs/>
      <w:kern w:val="2"/>
      <w:sz w:val="22"/>
    </w:rPr>
  </w:style>
  <w:style w:type="paragraph" w:customStyle="1" w:styleId="aff4">
    <w:name w:val="（ａ）文章"/>
    <w:basedOn w:val="a"/>
    <w:link w:val="aff5"/>
    <w:semiHidden/>
    <w:qFormat/>
    <w:rsid w:val="00201EA5"/>
    <w:pPr>
      <w:ind w:leftChars="600" w:left="1200" w:firstLineChars="100" w:firstLine="200"/>
      <w:textAlignment w:val="baseline"/>
    </w:pPr>
    <w:rPr>
      <w:rFonts w:hAnsi="ＭＳ ゴシック"/>
      <w:noProof/>
      <w:kern w:val="0"/>
      <w:sz w:val="20"/>
    </w:rPr>
  </w:style>
  <w:style w:type="paragraph" w:customStyle="1" w:styleId="aff6">
    <w:name w:val="（ａ）①文章"/>
    <w:basedOn w:val="a"/>
    <w:link w:val="aff7"/>
    <w:semiHidden/>
    <w:qFormat/>
    <w:rsid w:val="00201EA5"/>
    <w:pPr>
      <w:ind w:leftChars="600" w:left="1400" w:hangingChars="100" w:hanging="200"/>
      <w:textAlignment w:val="baseline"/>
    </w:pPr>
    <w:rPr>
      <w:rFonts w:hAnsi="ＭＳ ゴシック"/>
      <w:noProof/>
      <w:kern w:val="0"/>
      <w:sz w:val="20"/>
    </w:rPr>
  </w:style>
  <w:style w:type="character" w:customStyle="1" w:styleId="aff5">
    <w:name w:val="（ａ）文章 (文字)"/>
    <w:link w:val="aff4"/>
    <w:semiHidden/>
    <w:locked/>
    <w:rsid w:val="00EA7EB3"/>
    <w:rPr>
      <w:rFonts w:ascii="ＭＳ ゴシック" w:eastAsia="ＭＳ ゴシック" w:hAnsi="ＭＳ ゴシック"/>
      <w:noProof/>
    </w:rPr>
  </w:style>
  <w:style w:type="character" w:customStyle="1" w:styleId="aff7">
    <w:name w:val="（ａ）①文章 (文字)"/>
    <w:link w:val="aff6"/>
    <w:semiHidden/>
    <w:locked/>
    <w:rsid w:val="00EA7EB3"/>
    <w:rPr>
      <w:rFonts w:ascii="ＭＳ ゴシック" w:eastAsia="ＭＳ ゴシック" w:hAnsi="ＭＳ ゴシック"/>
      <w:noProof/>
    </w:rPr>
  </w:style>
  <w:style w:type="table" w:styleId="aff8">
    <w:name w:val="Table Grid"/>
    <w:basedOn w:val="a1"/>
    <w:uiPriority w:val="59"/>
    <w:rsid w:val="004C4B0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">
    <w:name w:val="(1)"/>
    <w:basedOn w:val="a"/>
    <w:qFormat/>
    <w:rsid w:val="00EA7EB3"/>
    <w:pPr>
      <w:autoSpaceDE w:val="0"/>
      <w:autoSpaceDN w:val="0"/>
      <w:spacing w:before="60"/>
      <w:ind w:left="850" w:hanging="425"/>
    </w:pPr>
    <w:rPr>
      <w:rFonts w:cs="Arial"/>
      <w:color w:val="000000"/>
      <w:kern w:val="0"/>
      <w:lang w:eastAsia="ja-JP"/>
    </w:rPr>
  </w:style>
  <w:style w:type="paragraph" w:customStyle="1" w:styleId="1txt">
    <w:name w:val="(1)txt"/>
    <w:basedOn w:val="a"/>
    <w:qFormat/>
    <w:rsid w:val="00EA7EB3"/>
    <w:pPr>
      <w:autoSpaceDE w:val="0"/>
      <w:autoSpaceDN w:val="0"/>
      <w:ind w:leftChars="400" w:left="400" w:firstLineChars="180" w:firstLine="180"/>
      <w:jc w:val="both"/>
    </w:pPr>
    <w:rPr>
      <w:rFonts w:cs="Arial"/>
      <w:color w:val="000000"/>
      <w:kern w:val="0"/>
    </w:rPr>
  </w:style>
  <w:style w:type="paragraph" w:customStyle="1" w:styleId="12">
    <w:name w:val="[1]"/>
    <w:basedOn w:val="a"/>
    <w:qFormat/>
    <w:rsid w:val="00EA7EB3"/>
    <w:pPr>
      <w:widowControl/>
      <w:adjustRightInd/>
      <w:ind w:left="1276" w:hanging="425"/>
      <w:jc w:val="both"/>
    </w:pPr>
    <w:rPr>
      <w:rFonts w:cs="Arial"/>
      <w:lang w:eastAsia="ja-JP"/>
    </w:rPr>
  </w:style>
  <w:style w:type="paragraph" w:customStyle="1" w:styleId="Aff9">
    <w:name w:val="(A)"/>
    <w:basedOn w:val="12"/>
    <w:qFormat/>
    <w:rsid w:val="00EA7EB3"/>
    <w:pPr>
      <w:ind w:left="1094"/>
    </w:pPr>
  </w:style>
  <w:style w:type="paragraph" w:customStyle="1" w:styleId="Atxt">
    <w:name w:val="(A)txt"/>
    <w:basedOn w:val="1txt"/>
    <w:qFormat/>
    <w:rsid w:val="00EA7EB3"/>
    <w:pPr>
      <w:ind w:leftChars="515" w:left="515"/>
    </w:pPr>
  </w:style>
  <w:style w:type="paragraph" w:customStyle="1" w:styleId="atxt0">
    <w:name w:val="(a)txt"/>
    <w:basedOn w:val="Atxt"/>
    <w:qFormat/>
    <w:rsid w:val="00EA7EB3"/>
    <w:pPr>
      <w:ind w:leftChars="580" w:left="1276" w:firstLine="396"/>
    </w:pPr>
  </w:style>
  <w:style w:type="paragraph" w:customStyle="1" w:styleId="120">
    <w:name w:val="[1]2"/>
    <w:basedOn w:val="12"/>
    <w:qFormat/>
    <w:rsid w:val="00EA7EB3"/>
    <w:pPr>
      <w:ind w:left="1560"/>
    </w:pPr>
    <w:rPr>
      <w:rFonts w:eastAsia="ＭＳ 明朝"/>
    </w:rPr>
  </w:style>
  <w:style w:type="paragraph" w:customStyle="1" w:styleId="13">
    <w:name w:val="[1]3"/>
    <w:basedOn w:val="120"/>
    <w:qFormat/>
    <w:rsid w:val="00EA7EB3"/>
    <w:pPr>
      <w:ind w:left="1985"/>
    </w:pPr>
  </w:style>
  <w:style w:type="paragraph" w:customStyle="1" w:styleId="14">
    <w:name w:val="[1]4"/>
    <w:basedOn w:val="13"/>
    <w:qFormat/>
    <w:rsid w:val="00EA7EB3"/>
    <w:pPr>
      <w:ind w:left="2410"/>
    </w:pPr>
  </w:style>
  <w:style w:type="paragraph" w:customStyle="1" w:styleId="1dot">
    <w:name w:val="[1]dot"/>
    <w:basedOn w:val="12"/>
    <w:qFormat/>
    <w:rsid w:val="00EA7EB3"/>
    <w:pPr>
      <w:ind w:left="1560" w:hanging="284"/>
    </w:pPr>
  </w:style>
  <w:style w:type="paragraph" w:customStyle="1" w:styleId="1dot2">
    <w:name w:val="[1]dot2"/>
    <w:basedOn w:val="120"/>
    <w:qFormat/>
    <w:rsid w:val="00EA7EB3"/>
    <w:pPr>
      <w:ind w:left="1843" w:hanging="283"/>
    </w:pPr>
  </w:style>
  <w:style w:type="paragraph" w:customStyle="1" w:styleId="1dot3">
    <w:name w:val="[1]dot3"/>
    <w:basedOn w:val="1dot2"/>
    <w:qFormat/>
    <w:rsid w:val="00EA7EB3"/>
    <w:pPr>
      <w:ind w:left="2268"/>
    </w:pPr>
  </w:style>
  <w:style w:type="paragraph" w:customStyle="1" w:styleId="1dot4">
    <w:name w:val="[1]dot4"/>
    <w:basedOn w:val="1dot3"/>
    <w:qFormat/>
    <w:rsid w:val="00EA7EB3"/>
    <w:pPr>
      <w:ind w:left="2694"/>
    </w:pPr>
  </w:style>
  <w:style w:type="paragraph" w:customStyle="1" w:styleId="1txt0">
    <w:name w:val="[1]txt"/>
    <w:basedOn w:val="12"/>
    <w:qFormat/>
    <w:rsid w:val="00EA7EB3"/>
    <w:pPr>
      <w:ind w:firstLine="0"/>
    </w:pPr>
  </w:style>
  <w:style w:type="paragraph" w:customStyle="1" w:styleId="atxt1">
    <w:name w:val="&lt;a&gt;txt"/>
    <w:basedOn w:val="atxt0"/>
    <w:qFormat/>
    <w:rsid w:val="00EA7EB3"/>
    <w:pPr>
      <w:ind w:leftChars="902" w:left="1984"/>
    </w:pPr>
  </w:style>
  <w:style w:type="paragraph" w:customStyle="1" w:styleId="Atxt2">
    <w:name w:val="&lt;A&gt;txt"/>
    <w:basedOn w:val="atxt1"/>
    <w:qFormat/>
    <w:rsid w:val="00EA7EB3"/>
    <w:pPr>
      <w:ind w:leftChars="773" w:left="1701"/>
    </w:pPr>
  </w:style>
  <w:style w:type="paragraph" w:customStyle="1" w:styleId="2txt">
    <w:name w:val="[2]txt"/>
    <w:basedOn w:val="Atxt2"/>
    <w:qFormat/>
    <w:rsid w:val="00EA7EB3"/>
    <w:pPr>
      <w:ind w:leftChars="709" w:left="1560"/>
    </w:pPr>
  </w:style>
  <w:style w:type="paragraph" w:customStyle="1" w:styleId="3txt">
    <w:name w:val="[3]txt"/>
    <w:basedOn w:val="2txt"/>
    <w:qFormat/>
    <w:rsid w:val="00EA7EB3"/>
    <w:pPr>
      <w:ind w:leftChars="902" w:left="1984"/>
    </w:pPr>
  </w:style>
  <w:style w:type="paragraph" w:customStyle="1" w:styleId="4txt">
    <w:name w:val="[4]txt"/>
    <w:basedOn w:val="atxt1"/>
    <w:qFormat/>
    <w:rsid w:val="00EA7EB3"/>
    <w:pPr>
      <w:ind w:leftChars="1095" w:left="2409"/>
    </w:pPr>
  </w:style>
  <w:style w:type="paragraph" w:customStyle="1" w:styleId="Affa">
    <w:name w:val="&lt;A&gt;"/>
    <w:basedOn w:val="120"/>
    <w:qFormat/>
    <w:rsid w:val="007E4AD6"/>
    <w:pPr>
      <w:ind w:hanging="524"/>
    </w:pPr>
  </w:style>
  <w:style w:type="paragraph" w:customStyle="1" w:styleId="15">
    <w:name w:val="1)"/>
    <w:basedOn w:val="120"/>
    <w:qFormat/>
    <w:rsid w:val="00EA7EB3"/>
    <w:pPr>
      <w:ind w:left="1418"/>
    </w:pPr>
  </w:style>
  <w:style w:type="paragraph" w:customStyle="1" w:styleId="1txt1">
    <w:name w:val="1)txt"/>
    <w:basedOn w:val="atxt0"/>
    <w:qFormat/>
    <w:rsid w:val="00EA7EB3"/>
    <w:pPr>
      <w:ind w:leftChars="644" w:left="1417"/>
    </w:pPr>
  </w:style>
  <w:style w:type="paragraph" w:customStyle="1" w:styleId="m1">
    <w:name w:val="m1."/>
    <w:basedOn w:val="a"/>
    <w:qFormat/>
    <w:rsid w:val="00EA7EB3"/>
    <w:pPr>
      <w:autoSpaceDE w:val="0"/>
      <w:autoSpaceDN w:val="0"/>
      <w:ind w:left="425" w:hanging="425"/>
    </w:pPr>
    <w:rPr>
      <w:rFonts w:cs="Arial"/>
      <w:color w:val="000000"/>
      <w:kern w:val="0"/>
      <w:lang w:eastAsia="ja-JP"/>
    </w:rPr>
  </w:style>
  <w:style w:type="paragraph" w:customStyle="1" w:styleId="refer">
    <w:name w:val="refer"/>
    <w:basedOn w:val="a"/>
    <w:qFormat/>
    <w:rsid w:val="00EA7EB3"/>
    <w:pPr>
      <w:autoSpaceDE w:val="0"/>
      <w:autoSpaceDN w:val="0"/>
      <w:ind w:leftChars="645" w:left="1419"/>
    </w:pPr>
    <w:rPr>
      <w:rFonts w:cs="Arial"/>
      <w:color w:val="000000"/>
      <w:kern w:val="0"/>
    </w:rPr>
  </w:style>
  <w:style w:type="paragraph" w:customStyle="1" w:styleId="tbl1">
    <w:name w:val="tbl(1)"/>
    <w:basedOn w:val="11"/>
    <w:qFormat/>
    <w:rsid w:val="00EA7EB3"/>
    <w:pPr>
      <w:ind w:left="425"/>
    </w:pPr>
    <w:rPr>
      <w:noProof/>
      <w:szCs w:val="22"/>
    </w:rPr>
  </w:style>
  <w:style w:type="paragraph" w:customStyle="1" w:styleId="txt">
    <w:name w:val="txt"/>
    <w:basedOn w:val="a"/>
    <w:qFormat/>
    <w:rsid w:val="00EA7EB3"/>
    <w:pPr>
      <w:adjustRightInd/>
      <w:ind w:left="425" w:firstLine="425"/>
      <w:jc w:val="both"/>
    </w:pPr>
    <w:rPr>
      <w:rFonts w:cs="Arial"/>
    </w:rPr>
  </w:style>
  <w:style w:type="character" w:customStyle="1" w:styleId="10">
    <w:name w:val="見出し 1 (文字)"/>
    <w:link w:val="1"/>
    <w:rsid w:val="00EA7EB3"/>
    <w:rPr>
      <w:rFonts w:ascii="Arial" w:eastAsia="ＭＳ ゴシック" w:hAnsi="Arial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6225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9C7BBA8-5EDB-4339-8CFD-B30566DFE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712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/>
  <dcterms:created xsi:type="dcterms:W3CDTF">2016-07-03T06:56:00Z</dcterms:created>
  <dcterms:modified xsi:type="dcterms:W3CDTF">2024-04-01T04:39:00Z</dcterms:modified>
  <dc:title/>
  <dc:subject/>
  <cp:keywords/>
  <dc:description/>
</cp:coreProperties>
</file>